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1B2DBC0C" w:rsidR="00280DD1" w:rsidRPr="002214C0" w:rsidRDefault="00BC269C" w:rsidP="00280DD1">
      <w:pPr>
        <w:pStyle w:val="3GPPHeader"/>
        <w:spacing w:after="60"/>
        <w:rPr>
          <w:sz w:val="32"/>
          <w:szCs w:val="32"/>
          <w:lang w:val="en-US"/>
        </w:rPr>
      </w:pPr>
      <w:r w:rsidRPr="002214C0">
        <w:rPr>
          <w:lang w:val="en-US"/>
        </w:rPr>
        <w:t>3GPP TSG-RAN WG2 #1</w:t>
      </w:r>
      <w:r w:rsidR="0052781E" w:rsidRPr="002214C0">
        <w:rPr>
          <w:lang w:val="en-US"/>
        </w:rPr>
        <w:t>1</w:t>
      </w:r>
      <w:r w:rsidR="00F70E15" w:rsidRPr="002214C0">
        <w:rPr>
          <w:lang w:val="en-US"/>
        </w:rPr>
        <w:t>1</w:t>
      </w:r>
      <w:r w:rsidR="0052781E" w:rsidRPr="002214C0">
        <w:rPr>
          <w:lang w:val="en-US"/>
        </w:rPr>
        <w:t>-e</w:t>
      </w:r>
      <w:r w:rsidR="00280DD1" w:rsidRPr="002214C0">
        <w:rPr>
          <w:lang w:val="en-US"/>
        </w:rPr>
        <w:tab/>
      </w:r>
      <w:r w:rsidR="004C5DB4" w:rsidRPr="004C5DB4">
        <w:rPr>
          <w:lang w:val="en-US" w:eastAsia="ja-JP"/>
        </w:rPr>
        <w:t>R2-2010996</w:t>
      </w:r>
    </w:p>
    <w:p w14:paraId="63B03AD2" w14:textId="3959C6B7" w:rsidR="00E90E49" w:rsidRPr="002214C0" w:rsidRDefault="0046297A" w:rsidP="00357380">
      <w:pPr>
        <w:pStyle w:val="3GPPHeader"/>
        <w:rPr>
          <w:noProof/>
          <w:lang w:val="en-US"/>
        </w:rPr>
      </w:pPr>
      <w:r w:rsidRPr="002214C0">
        <w:rPr>
          <w:noProof/>
          <w:lang w:val="en-US"/>
        </w:rPr>
        <w:t xml:space="preserve">Electronic </w:t>
      </w:r>
      <w:r w:rsidR="00466E9D" w:rsidRPr="002214C0">
        <w:rPr>
          <w:noProof/>
          <w:lang w:val="en-US"/>
        </w:rPr>
        <w:t>meeting</w:t>
      </w:r>
      <w:r w:rsidR="00BC269C" w:rsidRPr="002214C0">
        <w:rPr>
          <w:noProof/>
          <w:lang w:val="en-US"/>
        </w:rPr>
        <w:t xml:space="preserve">, </w:t>
      </w:r>
      <w:r w:rsidR="00FC6AC6">
        <w:rPr>
          <w:noProof/>
          <w:lang w:val="en-US"/>
        </w:rPr>
        <w:t>2</w:t>
      </w:r>
      <w:r w:rsidR="00FC6AC6">
        <w:rPr>
          <w:noProof/>
          <w:vertAlign w:val="superscript"/>
          <w:lang w:val="en-US"/>
        </w:rPr>
        <w:t>nd</w:t>
      </w:r>
      <w:r w:rsidR="00F70E15" w:rsidRPr="002214C0">
        <w:rPr>
          <w:noProof/>
          <w:lang w:val="en-US"/>
        </w:rPr>
        <w:t xml:space="preserve"> </w:t>
      </w:r>
      <w:r w:rsidR="00FC6AC6">
        <w:rPr>
          <w:noProof/>
          <w:lang w:val="en-US"/>
        </w:rPr>
        <w:t>November</w:t>
      </w:r>
      <w:r w:rsidR="0052781E" w:rsidRPr="002214C0">
        <w:rPr>
          <w:noProof/>
          <w:lang w:val="en-US"/>
        </w:rPr>
        <w:t xml:space="preserve"> </w:t>
      </w:r>
      <w:r w:rsidR="00466E9D" w:rsidRPr="002214C0">
        <w:rPr>
          <w:noProof/>
          <w:lang w:val="en-US"/>
        </w:rPr>
        <w:t>-</w:t>
      </w:r>
      <w:r w:rsidR="00BC269C" w:rsidRPr="002214C0">
        <w:rPr>
          <w:noProof/>
          <w:lang w:val="en-US"/>
        </w:rPr>
        <w:t xml:space="preserve"> </w:t>
      </w:r>
      <w:r w:rsidR="00FC6AC6">
        <w:rPr>
          <w:noProof/>
          <w:lang w:val="en-US"/>
        </w:rPr>
        <w:t>13</w:t>
      </w:r>
      <w:r w:rsidR="00E259F7" w:rsidRPr="002214C0">
        <w:rPr>
          <w:noProof/>
          <w:vertAlign w:val="superscript"/>
          <w:lang w:val="en-US"/>
        </w:rPr>
        <w:t>th</w:t>
      </w:r>
      <w:r w:rsidR="00E259F7" w:rsidRPr="002214C0">
        <w:rPr>
          <w:noProof/>
          <w:lang w:val="en-US"/>
        </w:rPr>
        <w:t xml:space="preserve"> </w:t>
      </w:r>
      <w:r w:rsidR="00FC6AC6">
        <w:rPr>
          <w:noProof/>
          <w:lang w:val="en-US"/>
        </w:rPr>
        <w:t>November</w:t>
      </w:r>
      <w:r w:rsidR="00BC269C" w:rsidRPr="002214C0">
        <w:rPr>
          <w:noProof/>
          <w:lang w:val="en-US"/>
        </w:rPr>
        <w:t xml:space="preserve"> 20</w:t>
      </w:r>
      <w:r w:rsidR="001753BB" w:rsidRPr="002214C0">
        <w:rPr>
          <w:noProof/>
          <w:lang w:val="en-US"/>
        </w:rPr>
        <w:t>20</w:t>
      </w:r>
      <w:r w:rsidR="00FB6E58" w:rsidRPr="002214C0">
        <w:rPr>
          <w:noProof/>
          <w:lang w:val="en-US"/>
        </w:rPr>
        <w:tab/>
      </w:r>
    </w:p>
    <w:p w14:paraId="7ACD7EB9" w14:textId="23AFC8FB" w:rsidR="00E90E49" w:rsidRPr="002214C0" w:rsidRDefault="00E90E49" w:rsidP="00311702">
      <w:pPr>
        <w:pStyle w:val="3GPPHeader"/>
        <w:rPr>
          <w:lang w:val="en-US"/>
        </w:rPr>
      </w:pPr>
      <w:r w:rsidRPr="002214C0">
        <w:rPr>
          <w:lang w:val="en-US"/>
        </w:rPr>
        <w:t>Agenda Item:</w:t>
      </w:r>
      <w:r w:rsidRPr="002214C0">
        <w:rPr>
          <w:lang w:val="en-US"/>
        </w:rPr>
        <w:tab/>
      </w:r>
      <w:r w:rsidR="00FC6AC6" w:rsidRPr="00F50E9C">
        <w:rPr>
          <w:lang w:val="en-US"/>
        </w:rPr>
        <w:t>8.13.2.3</w:t>
      </w:r>
      <w:bookmarkStart w:id="0" w:name="_GoBack"/>
      <w:bookmarkEnd w:id="0"/>
    </w:p>
    <w:p w14:paraId="388389C0" w14:textId="77777777" w:rsidR="00E90E49" w:rsidRPr="002214C0" w:rsidRDefault="003D3C45" w:rsidP="00F64C2B">
      <w:pPr>
        <w:pStyle w:val="3GPPHeader"/>
        <w:rPr>
          <w:lang w:val="en-US"/>
        </w:rPr>
      </w:pPr>
      <w:r w:rsidRPr="002214C0">
        <w:rPr>
          <w:lang w:val="en-US"/>
        </w:rPr>
        <w:t>Source:</w:t>
      </w:r>
      <w:r w:rsidR="00E90E49" w:rsidRPr="002214C0">
        <w:rPr>
          <w:lang w:val="en-US"/>
        </w:rPr>
        <w:tab/>
      </w:r>
      <w:r w:rsidR="00F64C2B" w:rsidRPr="002214C0">
        <w:rPr>
          <w:lang w:val="en-US"/>
        </w:rPr>
        <w:t>Ericsson</w:t>
      </w:r>
    </w:p>
    <w:p w14:paraId="29485F0C" w14:textId="0D2CD8C5" w:rsidR="00E90E49" w:rsidRPr="002214C0" w:rsidRDefault="003D3C45" w:rsidP="00311702">
      <w:pPr>
        <w:pStyle w:val="3GPPHeader"/>
        <w:rPr>
          <w:lang w:val="en-US"/>
        </w:rPr>
      </w:pPr>
      <w:r w:rsidRPr="002214C0">
        <w:rPr>
          <w:lang w:val="en-US"/>
        </w:rPr>
        <w:t>Title:</w:t>
      </w:r>
      <w:r w:rsidR="00E90E49" w:rsidRPr="002214C0">
        <w:rPr>
          <w:lang w:val="en-US"/>
        </w:rPr>
        <w:tab/>
      </w:r>
      <w:r w:rsidR="000162FE" w:rsidRPr="002214C0">
        <w:rPr>
          <w:lang w:val="en-US"/>
        </w:rPr>
        <w:t xml:space="preserve">Summary of AI </w:t>
      </w:r>
      <w:r w:rsidR="002214C0" w:rsidRPr="002214C0">
        <w:rPr>
          <w:lang w:val="en-US"/>
        </w:rPr>
        <w:t>8.13.2.3</w:t>
      </w:r>
      <w:r w:rsidR="0052781E" w:rsidRPr="002214C0">
        <w:rPr>
          <w:lang w:val="en-US"/>
        </w:rPr>
        <w:t xml:space="preserve">- </w:t>
      </w:r>
      <w:r w:rsidR="002214C0" w:rsidRPr="002214C0">
        <w:rPr>
          <w:lang w:val="en-US"/>
        </w:rPr>
        <w:t>Other WID related SON features</w:t>
      </w:r>
    </w:p>
    <w:p w14:paraId="58731019" w14:textId="67A84351" w:rsidR="00E90E49" w:rsidRPr="00D3115F" w:rsidRDefault="00E90E49" w:rsidP="00D546FF">
      <w:pPr>
        <w:pStyle w:val="3GPPHeader"/>
      </w:pPr>
      <w:r w:rsidRPr="00D3115F">
        <w:t>Document for:</w:t>
      </w:r>
      <w:r w:rsidRPr="00D3115F">
        <w:tab/>
        <w:t>Discussion, Decision</w:t>
      </w:r>
    </w:p>
    <w:p w14:paraId="5BE30A7B" w14:textId="77777777" w:rsidR="00C24345" w:rsidRDefault="00E90E49" w:rsidP="00A2052C">
      <w:pPr>
        <w:pStyle w:val="Heading1"/>
      </w:pPr>
      <w:r w:rsidRPr="00CE0424">
        <w:t>Introduction</w:t>
      </w:r>
    </w:p>
    <w:p w14:paraId="6C9D0B73" w14:textId="34DB59A2" w:rsidR="009B527E" w:rsidRPr="004171E9" w:rsidRDefault="006E5B24" w:rsidP="009E40BA">
      <w:pPr>
        <w:rPr>
          <w:lang w:val="en-US"/>
        </w:rPr>
      </w:pPr>
      <w:bookmarkStart w:id="1" w:name="_Hlk36540367"/>
      <w:r w:rsidRPr="002214C0">
        <w:rPr>
          <w:lang w:val="en-US"/>
        </w:rPr>
        <w:t>This document</w:t>
      </w:r>
      <w:r w:rsidR="002559F5" w:rsidRPr="002214C0">
        <w:rPr>
          <w:lang w:val="en-US"/>
        </w:rPr>
        <w:t xml:space="preserve"> provides the summary of all the contributions submitted to </w:t>
      </w:r>
      <w:r w:rsidR="004171E9" w:rsidRPr="002214C0">
        <w:rPr>
          <w:lang w:val="en-US"/>
        </w:rPr>
        <w:t>8.13.2.3- Other WID related SON features</w:t>
      </w:r>
      <w:r w:rsidR="002559F5" w:rsidRPr="002214C0">
        <w:rPr>
          <w:lang w:val="en-US"/>
        </w:rPr>
        <w:t xml:space="preserve"> of RAN2#1</w:t>
      </w:r>
      <w:r w:rsidR="0052781E" w:rsidRPr="002214C0">
        <w:rPr>
          <w:lang w:val="en-US"/>
        </w:rPr>
        <w:t>1</w:t>
      </w:r>
      <w:r w:rsidR="004171E9">
        <w:rPr>
          <w:lang w:val="en-US"/>
        </w:rPr>
        <w:t>2</w:t>
      </w:r>
      <w:r w:rsidR="00F70E15" w:rsidRPr="002214C0">
        <w:rPr>
          <w:lang w:val="en-US"/>
        </w:rPr>
        <w:t>-</w:t>
      </w:r>
      <w:r w:rsidR="002559F5" w:rsidRPr="002214C0">
        <w:rPr>
          <w:lang w:val="en-US"/>
        </w:rPr>
        <w:t>e</w:t>
      </w:r>
      <w:r w:rsidR="0052781E" w:rsidRPr="002214C0">
        <w:rPr>
          <w:lang w:val="en-US"/>
        </w:rPr>
        <w:t xml:space="preserve"> </w:t>
      </w:r>
      <w:r w:rsidR="002559F5" w:rsidRPr="002214C0">
        <w:rPr>
          <w:lang w:val="en-US"/>
        </w:rPr>
        <w:t>meeting</w:t>
      </w:r>
      <w:r w:rsidR="00C25535" w:rsidRPr="002214C0">
        <w:rPr>
          <w:lang w:val="en-US"/>
        </w:rPr>
        <w:t>.</w:t>
      </w:r>
      <w:r w:rsidR="007C1DCA" w:rsidRPr="002214C0">
        <w:rPr>
          <w:lang w:val="en-US"/>
        </w:rPr>
        <w:t xml:space="preserve"> </w:t>
      </w:r>
      <w:r w:rsidR="007C1DCA" w:rsidRPr="004171E9">
        <w:rPr>
          <w:lang w:val="en-US"/>
        </w:rPr>
        <w:t>The following categorization has been used in this document.</w:t>
      </w:r>
    </w:p>
    <w:p w14:paraId="1058F66B" w14:textId="6641791B" w:rsidR="007C1DCA" w:rsidRPr="002214C0" w:rsidRDefault="007C1DCA" w:rsidP="00D30A3E">
      <w:pPr>
        <w:numPr>
          <w:ilvl w:val="0"/>
          <w:numId w:val="11"/>
        </w:numPr>
        <w:overflowPunct w:val="0"/>
        <w:autoSpaceDE w:val="0"/>
        <w:autoSpaceDN w:val="0"/>
        <w:adjustRightInd w:val="0"/>
        <w:rPr>
          <w:rFonts w:ascii="Times New Roman" w:eastAsia="SimSun" w:hAnsi="Times New Roman" w:cs="Times New Roman"/>
          <w:lang w:val="en-US"/>
        </w:rPr>
      </w:pPr>
      <w:r w:rsidRPr="002214C0">
        <w:rPr>
          <w:rFonts w:eastAsia="SimSun"/>
          <w:b/>
          <w:color w:val="FF0000"/>
          <w:lang w:val="en-US"/>
        </w:rPr>
        <w:t xml:space="preserve">Cat-a-Proposal: </w:t>
      </w:r>
      <w:r w:rsidRPr="002214C0">
        <w:rPr>
          <w:rFonts w:eastAsia="SimSun"/>
          <w:lang w:val="en-US"/>
        </w:rPr>
        <w:t>a potential easy agreement, e.g. Proposals where consensus exists, that seem straightforward to agree</w:t>
      </w:r>
      <w:r w:rsidR="00153777" w:rsidRPr="002214C0">
        <w:rPr>
          <w:rFonts w:eastAsia="SimSun"/>
          <w:lang w:val="en-US"/>
        </w:rPr>
        <w:t>.</w:t>
      </w:r>
    </w:p>
    <w:p w14:paraId="3FF22416" w14:textId="78CFE330" w:rsidR="007C1DCA" w:rsidRPr="002214C0" w:rsidRDefault="007C1DCA" w:rsidP="00D30A3E">
      <w:pPr>
        <w:numPr>
          <w:ilvl w:val="0"/>
          <w:numId w:val="11"/>
        </w:numPr>
        <w:overflowPunct w:val="0"/>
        <w:autoSpaceDE w:val="0"/>
        <w:autoSpaceDN w:val="0"/>
        <w:adjustRightInd w:val="0"/>
        <w:rPr>
          <w:rFonts w:eastAsia="SimSun"/>
          <w:lang w:val="en-US"/>
        </w:rPr>
      </w:pPr>
      <w:r w:rsidRPr="002214C0">
        <w:rPr>
          <w:rFonts w:eastAsia="SimSun"/>
          <w:b/>
          <w:color w:val="FF0000"/>
          <w:lang w:val="en-US"/>
        </w:rPr>
        <w:t xml:space="preserve">Cat-b-Proposal: </w:t>
      </w:r>
      <w:r w:rsidRPr="002214C0">
        <w:rPr>
          <w:rFonts w:eastAsia="SimSun"/>
          <w:lang w:val="en-US"/>
        </w:rPr>
        <w:t>need further discussion. These should be tagged with e.g. [FFS] so they are clearly visible, and should indicate what the primary controversy is</w:t>
      </w:r>
      <w:r w:rsidR="00153777" w:rsidRPr="002214C0">
        <w:rPr>
          <w:rFonts w:eastAsia="SimSun"/>
          <w:lang w:val="en-US"/>
        </w:rPr>
        <w:t>.</w:t>
      </w:r>
    </w:p>
    <w:p w14:paraId="475F4931" w14:textId="133CF1D4" w:rsidR="007C1DCA" w:rsidRPr="002214C0" w:rsidRDefault="007C1DCA" w:rsidP="00D30A3E">
      <w:pPr>
        <w:numPr>
          <w:ilvl w:val="0"/>
          <w:numId w:val="11"/>
        </w:numPr>
        <w:overflowPunct w:val="0"/>
        <w:autoSpaceDE w:val="0"/>
        <w:autoSpaceDN w:val="0"/>
        <w:adjustRightInd w:val="0"/>
        <w:rPr>
          <w:rFonts w:eastAsia="SimSun"/>
          <w:lang w:val="en-US"/>
        </w:rPr>
      </w:pPr>
      <w:r w:rsidRPr="002214C0">
        <w:rPr>
          <w:rFonts w:eastAsia="SimSun"/>
          <w:b/>
          <w:color w:val="FF0000"/>
          <w:lang w:val="en-US"/>
        </w:rPr>
        <w:t xml:space="preserve">Cat-c-Proposal: </w:t>
      </w:r>
      <w:r w:rsidRPr="002214C0">
        <w:rPr>
          <w:rFonts w:eastAsia="SimSun"/>
          <w:lang w:val="en-US"/>
        </w:rPr>
        <w:t xml:space="preserve">a candidate for immediate postpone, e.g. issues that may require other WG discussions or is contentious such that it is unlikely to converge at e-Meeting. </w:t>
      </w:r>
    </w:p>
    <w:p w14:paraId="241605F1" w14:textId="25EA816D" w:rsidR="00657BF7" w:rsidRPr="002214C0" w:rsidRDefault="00657BF7" w:rsidP="00D30A3E">
      <w:pPr>
        <w:numPr>
          <w:ilvl w:val="0"/>
          <w:numId w:val="11"/>
        </w:numPr>
        <w:overflowPunct w:val="0"/>
        <w:autoSpaceDE w:val="0"/>
        <w:autoSpaceDN w:val="0"/>
        <w:adjustRightInd w:val="0"/>
        <w:rPr>
          <w:rFonts w:eastAsia="SimSun"/>
          <w:lang w:val="en-US"/>
        </w:rPr>
      </w:pPr>
      <w:r w:rsidRPr="002214C0">
        <w:rPr>
          <w:rFonts w:eastAsia="SimSun"/>
          <w:b/>
          <w:color w:val="FF0000"/>
          <w:lang w:val="en-US"/>
        </w:rPr>
        <w:t xml:space="preserve">Cat-x-Proposal: </w:t>
      </w:r>
      <w:r w:rsidRPr="002214C0">
        <w:rPr>
          <w:rFonts w:eastAsia="SimSun"/>
          <w:lang w:val="en-US"/>
        </w:rPr>
        <w:t>a candidate for not treating due to various reasons, e.g., already captured in the specification.</w:t>
      </w:r>
    </w:p>
    <w:p w14:paraId="097C11B7" w14:textId="77777777" w:rsidR="007C1DCA" w:rsidRPr="002214C0" w:rsidRDefault="007C1DCA" w:rsidP="009E40BA">
      <w:pPr>
        <w:rPr>
          <w:lang w:val="en-US"/>
        </w:rPr>
      </w:pPr>
    </w:p>
    <w:p w14:paraId="5764FF3A" w14:textId="77777777" w:rsidR="004000E8" w:rsidRPr="00CE0424" w:rsidRDefault="004000E8" w:rsidP="00CE0424">
      <w:pPr>
        <w:pStyle w:val="Heading1"/>
      </w:pPr>
      <w:bookmarkStart w:id="2" w:name="_Ref178064866"/>
      <w:bookmarkEnd w:id="1"/>
      <w:r w:rsidRPr="00CE0424">
        <w:t>Discussion</w:t>
      </w:r>
      <w:bookmarkEnd w:id="2"/>
    </w:p>
    <w:p w14:paraId="67BDBF3C" w14:textId="2CE74B35" w:rsidR="00F629BD" w:rsidRDefault="00F629BD" w:rsidP="00F629BD">
      <w:pPr>
        <w:pStyle w:val="Heading2"/>
        <w:rPr>
          <w:color w:val="000000" w:themeColor="text1"/>
        </w:rPr>
      </w:pPr>
      <w:r>
        <w:rPr>
          <w:color w:val="000000" w:themeColor="text1"/>
        </w:rPr>
        <w:t>RACH Optimizations</w:t>
      </w:r>
    </w:p>
    <w:p w14:paraId="403D0110" w14:textId="43147A1F" w:rsidR="00745E4D" w:rsidRPr="00745E4D" w:rsidRDefault="00745E4D" w:rsidP="00745E4D">
      <w:pPr>
        <w:pStyle w:val="Heading3"/>
      </w:pPr>
      <w:r>
        <w:t>Related to RAN3 LS (</w:t>
      </w:r>
      <w:r w:rsidRPr="00745E4D">
        <w:t>R3-205662</w:t>
      </w:r>
      <w:r>
        <w:t>)</w:t>
      </w:r>
    </w:p>
    <w:p w14:paraId="5A04A308" w14:textId="77777777" w:rsidR="00D30A3E" w:rsidRDefault="00D30A3E" w:rsidP="00745E4D">
      <w:pPr>
        <w:pStyle w:val="Heading4"/>
      </w:pPr>
      <w:r>
        <w:t xml:space="preserve">TDocs and related proposals </w:t>
      </w:r>
    </w:p>
    <w:p w14:paraId="5A376DA6" w14:textId="14CD4844" w:rsidR="0031323C" w:rsidRPr="00D30A3E" w:rsidRDefault="0031323C" w:rsidP="00D30A3E">
      <w:pPr>
        <w:rPr>
          <w:lang w:val="en-US"/>
        </w:rPr>
      </w:pPr>
      <w:r w:rsidRPr="00D30A3E">
        <w:rPr>
          <w:lang w:val="en-US"/>
        </w:rPr>
        <w:t>In</w:t>
      </w:r>
      <w:r w:rsidR="00D30A3E" w:rsidRPr="00D30A3E">
        <w:rPr>
          <w:lang w:val="en-US"/>
        </w:rPr>
        <w:t xml:space="preserve"> </w:t>
      </w:r>
      <w:r w:rsidR="00D30A3E">
        <w:fldChar w:fldCharType="begin"/>
      </w:r>
      <w:r w:rsidR="00D30A3E" w:rsidRPr="00D30A3E">
        <w:rPr>
          <w:lang w:val="en-US"/>
        </w:rPr>
        <w:instrText xml:space="preserve"> REF _Ref47937035 \r \h </w:instrText>
      </w:r>
      <w:r w:rsidR="00D30A3E">
        <w:fldChar w:fldCharType="separate"/>
      </w:r>
      <w:r w:rsidR="00D30A3E" w:rsidRPr="00D30A3E">
        <w:rPr>
          <w:lang w:val="en-US"/>
        </w:rPr>
        <w:t>[1]</w:t>
      </w:r>
      <w:r w:rsidR="00D30A3E">
        <w:fldChar w:fldCharType="end"/>
      </w:r>
      <w:r w:rsidRPr="00D30A3E">
        <w:rPr>
          <w:lang w:val="en-US"/>
        </w:rPr>
        <w:t xml:space="preserve">, </w:t>
      </w:r>
      <w:r w:rsidR="00D30A3E">
        <w:rPr>
          <w:lang w:val="en-US"/>
        </w:rPr>
        <w:t>CATT</w:t>
      </w:r>
      <w:r w:rsidRPr="00D30A3E">
        <w:rPr>
          <w:lang w:val="en-US"/>
        </w:rPr>
        <w:t xml:space="preserve"> proposes the following.</w:t>
      </w:r>
    </w:p>
    <w:p w14:paraId="7083FC50" w14:textId="5E20266F" w:rsidR="00D30A3E" w:rsidRDefault="00D30A3E" w:rsidP="00D30A3E">
      <w:pPr>
        <w:pStyle w:val="BodyText"/>
        <w:rPr>
          <w:rFonts w:ascii="Times New Roman" w:eastAsia="SimSun" w:hAnsi="Times New Roman" w:cs="Times New Roman"/>
          <w:b/>
          <w:sz w:val="20"/>
          <w:szCs w:val="24"/>
          <w:lang w:val="en-GB" w:eastAsia="zh-CN"/>
        </w:rPr>
      </w:pPr>
      <w:r>
        <w:rPr>
          <w:rFonts w:eastAsia="SimSun"/>
          <w:b/>
          <w:lang w:val="en-GB" w:eastAsia="zh-CN"/>
        </w:rPr>
        <w:t xml:space="preserve">Proposal: </w:t>
      </w:r>
      <w:r w:rsidRPr="00D30A3E">
        <w:rPr>
          <w:rFonts w:eastAsiaTheme="minorEastAsia"/>
          <w:b/>
          <w:lang w:val="en-US" w:eastAsia="zh-CN"/>
        </w:rPr>
        <w:t>Confirm the current RACH Report procedure also supports reporting the RACH information about SN, which include the SN related RACH purposes</w:t>
      </w:r>
      <w:r>
        <w:rPr>
          <w:rFonts w:eastAsia="SimSun"/>
          <w:b/>
          <w:lang w:val="en-GB" w:eastAsia="zh-CN"/>
        </w:rPr>
        <w:t xml:space="preserve"> of:</w:t>
      </w:r>
    </w:p>
    <w:p w14:paraId="12737569" w14:textId="77777777" w:rsidR="00D30A3E" w:rsidRDefault="00D30A3E" w:rsidP="00D30A3E">
      <w:pPr>
        <w:pStyle w:val="BodyText"/>
        <w:numPr>
          <w:ilvl w:val="0"/>
          <w:numId w:val="29"/>
        </w:numPr>
        <w:spacing w:beforeLines="50" w:before="120" w:after="120" w:line="276" w:lineRule="auto"/>
        <w:jc w:val="both"/>
        <w:rPr>
          <w:rFonts w:eastAsiaTheme="minorEastAsia"/>
          <w:b/>
          <w:i/>
          <w:szCs w:val="20"/>
          <w:lang w:val="en-GB" w:eastAsia="zh-CN"/>
        </w:rPr>
      </w:pPr>
      <w:r>
        <w:rPr>
          <w:b/>
          <w:i/>
          <w:noProof/>
          <w:szCs w:val="20"/>
          <w:lang w:val="en-GB" w:eastAsia="en-GB"/>
        </w:rPr>
        <w:t>beamFailureRecovery</w:t>
      </w:r>
      <w:r>
        <w:rPr>
          <w:rFonts w:eastAsiaTheme="minorEastAsia"/>
          <w:b/>
          <w:i/>
          <w:noProof/>
          <w:szCs w:val="20"/>
          <w:lang w:val="en-GB" w:eastAsia="zh-CN"/>
        </w:rPr>
        <w:t>;</w:t>
      </w:r>
    </w:p>
    <w:p w14:paraId="726C09CB" w14:textId="77777777" w:rsidR="00D30A3E" w:rsidRDefault="00D30A3E" w:rsidP="00D30A3E">
      <w:pPr>
        <w:pStyle w:val="BodyText"/>
        <w:numPr>
          <w:ilvl w:val="0"/>
          <w:numId w:val="29"/>
        </w:numPr>
        <w:spacing w:beforeLines="50" w:before="120" w:after="120" w:line="276" w:lineRule="auto"/>
        <w:jc w:val="both"/>
        <w:rPr>
          <w:rFonts w:eastAsiaTheme="minorEastAsia"/>
          <w:b/>
          <w:i/>
          <w:szCs w:val="20"/>
          <w:lang w:val="en-GB" w:eastAsia="zh-CN"/>
        </w:rPr>
      </w:pPr>
      <w:r>
        <w:rPr>
          <w:b/>
          <w:i/>
          <w:noProof/>
          <w:szCs w:val="20"/>
          <w:lang w:val="en-GB" w:eastAsia="en-GB"/>
        </w:rPr>
        <w:t>reconfigurationWithSync</w:t>
      </w:r>
      <w:r>
        <w:rPr>
          <w:rFonts w:eastAsiaTheme="minorEastAsia"/>
          <w:b/>
          <w:i/>
          <w:noProof/>
          <w:szCs w:val="20"/>
          <w:lang w:val="en-GB" w:eastAsia="zh-CN"/>
        </w:rPr>
        <w:t>;</w:t>
      </w:r>
    </w:p>
    <w:p w14:paraId="35C0A9FB" w14:textId="77777777" w:rsidR="00D30A3E" w:rsidRDefault="00D30A3E" w:rsidP="00D30A3E">
      <w:pPr>
        <w:pStyle w:val="BodyText"/>
        <w:numPr>
          <w:ilvl w:val="0"/>
          <w:numId w:val="29"/>
        </w:numPr>
        <w:spacing w:beforeLines="50" w:before="120" w:after="120" w:line="276" w:lineRule="auto"/>
        <w:jc w:val="both"/>
        <w:rPr>
          <w:rFonts w:eastAsiaTheme="minorEastAsia"/>
          <w:b/>
          <w:i/>
          <w:szCs w:val="20"/>
          <w:lang w:val="en-GB" w:eastAsia="zh-CN"/>
        </w:rPr>
      </w:pPr>
      <w:r>
        <w:rPr>
          <w:b/>
          <w:i/>
          <w:noProof/>
          <w:szCs w:val="20"/>
          <w:lang w:val="en-GB" w:eastAsia="en-GB"/>
        </w:rPr>
        <w:t>ulUnSynchronized</w:t>
      </w:r>
      <w:r>
        <w:rPr>
          <w:rFonts w:eastAsiaTheme="minorEastAsia"/>
          <w:b/>
          <w:i/>
          <w:noProof/>
          <w:szCs w:val="20"/>
          <w:lang w:val="en-GB" w:eastAsia="zh-CN"/>
        </w:rPr>
        <w:t>;</w:t>
      </w:r>
    </w:p>
    <w:p w14:paraId="3B45D821" w14:textId="77777777" w:rsidR="00D30A3E" w:rsidRDefault="00D30A3E" w:rsidP="00D30A3E">
      <w:pPr>
        <w:pStyle w:val="BodyText"/>
        <w:numPr>
          <w:ilvl w:val="0"/>
          <w:numId w:val="29"/>
        </w:numPr>
        <w:spacing w:beforeLines="50" w:before="120" w:after="120" w:line="276" w:lineRule="auto"/>
        <w:jc w:val="both"/>
        <w:rPr>
          <w:rFonts w:eastAsiaTheme="minorEastAsia"/>
          <w:b/>
          <w:i/>
          <w:szCs w:val="20"/>
          <w:lang w:val="en-GB" w:eastAsia="zh-CN"/>
        </w:rPr>
      </w:pPr>
      <w:r>
        <w:rPr>
          <w:b/>
          <w:i/>
          <w:noProof/>
          <w:szCs w:val="20"/>
          <w:lang w:val="en-GB" w:eastAsia="en-GB"/>
        </w:rPr>
        <w:t>schedulingRequestFailure</w:t>
      </w:r>
      <w:r>
        <w:rPr>
          <w:rFonts w:eastAsiaTheme="minorEastAsia"/>
          <w:b/>
          <w:i/>
          <w:noProof/>
          <w:szCs w:val="20"/>
          <w:lang w:val="en-GB" w:eastAsia="zh-CN"/>
        </w:rPr>
        <w:t>;</w:t>
      </w:r>
    </w:p>
    <w:p w14:paraId="01812A95" w14:textId="5204445C" w:rsidR="00D30A3E" w:rsidRDefault="00D30A3E" w:rsidP="00D30A3E">
      <w:pPr>
        <w:pStyle w:val="BodyText"/>
        <w:numPr>
          <w:ilvl w:val="0"/>
          <w:numId w:val="29"/>
        </w:numPr>
        <w:spacing w:beforeLines="50" w:before="120" w:after="120" w:line="276" w:lineRule="auto"/>
        <w:jc w:val="both"/>
        <w:rPr>
          <w:rFonts w:eastAsiaTheme="minorEastAsia"/>
          <w:b/>
          <w:i/>
          <w:szCs w:val="20"/>
          <w:lang w:val="en-GB" w:eastAsia="zh-CN"/>
        </w:rPr>
      </w:pPr>
      <w:r>
        <w:rPr>
          <w:b/>
          <w:i/>
          <w:noProof/>
          <w:szCs w:val="20"/>
          <w:lang w:val="en-GB" w:eastAsia="en-GB"/>
        </w:rPr>
        <w:lastRenderedPageBreak/>
        <w:t>noPUCCHResourceAvailable</w:t>
      </w:r>
      <w:r>
        <w:rPr>
          <w:rFonts w:eastAsiaTheme="minorEastAsia"/>
          <w:b/>
          <w:i/>
          <w:noProof/>
          <w:szCs w:val="20"/>
          <w:lang w:val="en-GB" w:eastAsia="zh-CN"/>
        </w:rPr>
        <w:t>.</w:t>
      </w:r>
    </w:p>
    <w:p w14:paraId="54286C4C" w14:textId="77777777" w:rsidR="003422C2" w:rsidRPr="003422C2" w:rsidRDefault="003422C2" w:rsidP="003422C2">
      <w:pPr>
        <w:rPr>
          <w:rFonts w:eastAsiaTheme="minorEastAsia"/>
          <w:b/>
          <w:lang w:val="en-US" w:eastAsia="zh-CN"/>
        </w:rPr>
      </w:pPr>
      <w:r w:rsidRPr="003422C2">
        <w:rPr>
          <w:rFonts w:eastAsiaTheme="minorEastAsia"/>
          <w:b/>
          <w:lang w:val="en-US" w:eastAsia="zh-CN"/>
        </w:rPr>
        <w:t>Proposal: MN distinguishes the cell/node by using the cell ID information and then sends the SN related RACH report information to the SgNB(s).</w:t>
      </w:r>
    </w:p>
    <w:p w14:paraId="3031F9CE" w14:textId="0B9580E7" w:rsidR="003422C2" w:rsidRPr="003422C2" w:rsidRDefault="003422C2" w:rsidP="003422C2">
      <w:pPr>
        <w:rPr>
          <w:rFonts w:ascii="Times New Roman" w:hAnsi="Times New Roman" w:cs="Times New Roman"/>
          <w:sz w:val="20"/>
          <w:szCs w:val="24"/>
          <w:lang w:val="en-US" w:eastAsia="zh-CN"/>
        </w:rPr>
      </w:pPr>
      <w:r>
        <w:rPr>
          <w:rFonts w:eastAsia="SimSun"/>
          <w:b/>
          <w:lang w:val="en-GB" w:eastAsia="zh-CN"/>
        </w:rPr>
        <w:t xml:space="preserve">Proposal: </w:t>
      </w:r>
      <w:r w:rsidRPr="003422C2">
        <w:rPr>
          <w:rFonts w:eastAsiaTheme="minorEastAsia"/>
          <w:b/>
          <w:lang w:val="en-US" w:eastAsia="zh-CN"/>
        </w:rPr>
        <w:t>Reply the RAN3 LS to express RAN2’s view, and ask RAN3 to consider the RACH Report information transfer between nodes.</w:t>
      </w:r>
    </w:p>
    <w:p w14:paraId="51BFF270" w14:textId="556CEBA0" w:rsidR="00EE1367" w:rsidRDefault="00AA54AF" w:rsidP="000F2537">
      <w:pPr>
        <w:pStyle w:val="BodyText"/>
        <w:rPr>
          <w:rFonts w:eastAsia="SimSun"/>
          <w:b/>
          <w:lang w:val="en-GB" w:eastAsia="zh-CN"/>
        </w:rPr>
      </w:pPr>
      <w:r>
        <w:rPr>
          <w:rFonts w:eastAsia="SimSun"/>
          <w:b/>
          <w:lang w:val="en-GB" w:eastAsia="zh-CN"/>
        </w:rPr>
        <w:t>Proposal: Neither additional capability bit nor optional feature is needed for SN RACH Report enhancement.</w:t>
      </w:r>
    </w:p>
    <w:p w14:paraId="3FC2A115" w14:textId="77777777" w:rsidR="00EB61E3" w:rsidRDefault="00EB61E3" w:rsidP="00EB61E3">
      <w:pPr>
        <w:pStyle w:val="BodyText"/>
        <w:ind w:left="1701" w:hanging="1701"/>
        <w:rPr>
          <w:lang w:val="en-US" w:eastAsia="zh-CN"/>
        </w:rPr>
      </w:pPr>
      <w:r>
        <w:rPr>
          <w:lang w:val="en-US" w:eastAsia="zh-CN"/>
        </w:rPr>
        <w:t xml:space="preserve">In </w:t>
      </w:r>
      <w:r>
        <w:rPr>
          <w:lang w:val="en-US" w:eastAsia="zh-CN"/>
        </w:rPr>
        <w:fldChar w:fldCharType="begin"/>
      </w:r>
      <w:r>
        <w:rPr>
          <w:lang w:val="en-US" w:eastAsia="zh-CN"/>
        </w:rPr>
        <w:instrText xml:space="preserve"> REF _Ref54705015 \r \h </w:instrText>
      </w:r>
      <w:r>
        <w:rPr>
          <w:lang w:val="en-US" w:eastAsia="zh-CN"/>
        </w:rPr>
      </w:r>
      <w:r>
        <w:rPr>
          <w:lang w:val="en-US" w:eastAsia="zh-CN"/>
        </w:rPr>
        <w:fldChar w:fldCharType="separate"/>
      </w:r>
      <w:r>
        <w:rPr>
          <w:lang w:val="en-US" w:eastAsia="zh-CN"/>
        </w:rPr>
        <w:t>[10]</w:t>
      </w:r>
      <w:r>
        <w:rPr>
          <w:lang w:val="en-US" w:eastAsia="zh-CN"/>
        </w:rPr>
        <w:fldChar w:fldCharType="end"/>
      </w:r>
      <w:r>
        <w:rPr>
          <w:lang w:val="en-US" w:eastAsia="zh-CN"/>
        </w:rPr>
        <w:t>, ZTE proposes the following:</w:t>
      </w:r>
    </w:p>
    <w:p w14:paraId="28AA8B3B" w14:textId="77777777" w:rsidR="00EB61E3" w:rsidRDefault="00EB61E3" w:rsidP="00EB61E3">
      <w:pPr>
        <w:widowControl w:val="0"/>
        <w:spacing w:after="120"/>
        <w:jc w:val="both"/>
        <w:rPr>
          <w:b/>
          <w:bCs/>
          <w:lang w:val="en-US" w:eastAsia="zh-CN"/>
        </w:rPr>
      </w:pPr>
      <w:r>
        <w:rPr>
          <w:rFonts w:hint="eastAsia"/>
          <w:b/>
          <w:bCs/>
          <w:lang w:val="en-US" w:eastAsia="zh-CN"/>
        </w:rPr>
        <w:t>Proposal: It is proposed to confirm that UE can store the RA report of SgNB based on current NR RA report design.</w:t>
      </w:r>
    </w:p>
    <w:p w14:paraId="31AC1FCA" w14:textId="03036875" w:rsidR="00EB61E3" w:rsidRDefault="00EB61E3" w:rsidP="00EB61E3">
      <w:pPr>
        <w:widowControl w:val="0"/>
        <w:spacing w:after="120"/>
        <w:jc w:val="both"/>
        <w:rPr>
          <w:b/>
          <w:bCs/>
          <w:lang w:val="en-US" w:eastAsia="zh-CN"/>
        </w:rPr>
      </w:pPr>
      <w:r>
        <w:rPr>
          <w:rFonts w:hint="eastAsia"/>
          <w:b/>
          <w:bCs/>
          <w:lang w:val="en-US" w:eastAsia="zh-CN"/>
        </w:rPr>
        <w:t>Proposal: From RAN2</w:t>
      </w:r>
      <w:r>
        <w:rPr>
          <w:b/>
          <w:bCs/>
          <w:lang w:val="en-US" w:eastAsia="zh-CN"/>
        </w:rPr>
        <w:t>’</w:t>
      </w:r>
      <w:r>
        <w:rPr>
          <w:rFonts w:hint="eastAsia"/>
          <w:b/>
          <w:bCs/>
          <w:lang w:val="en-US" w:eastAsia="zh-CN"/>
        </w:rPr>
        <w:t>s perspective there is no sufficient motivation to enhance RA report to support independent RA reporting in SgNB, and it is up to RAN3 to discuss how to forward the RA report of SgNB to concerned RAN node.</w:t>
      </w:r>
    </w:p>
    <w:p w14:paraId="6CB4D6B9" w14:textId="77777777" w:rsidR="003157D2" w:rsidRDefault="003157D2" w:rsidP="003157D2">
      <w:pPr>
        <w:rPr>
          <w:lang w:val="en-GB" w:eastAsia="zh-CN"/>
        </w:rPr>
      </w:pPr>
      <w:r>
        <w:rPr>
          <w:lang w:val="en-GB" w:eastAsia="zh-CN"/>
        </w:rPr>
        <w:t xml:space="preserve">In </w:t>
      </w:r>
      <w:r>
        <w:rPr>
          <w:lang w:val="en-GB" w:eastAsia="zh-CN"/>
        </w:rPr>
        <w:fldChar w:fldCharType="begin"/>
      </w:r>
      <w:r>
        <w:rPr>
          <w:lang w:val="en-GB" w:eastAsia="zh-CN"/>
        </w:rPr>
        <w:instrText xml:space="preserve"> REF _Ref54695154 \r \h </w:instrText>
      </w:r>
      <w:r>
        <w:rPr>
          <w:lang w:val="en-GB" w:eastAsia="zh-CN"/>
        </w:rPr>
      </w:r>
      <w:r>
        <w:rPr>
          <w:lang w:val="en-GB" w:eastAsia="zh-CN"/>
        </w:rPr>
        <w:fldChar w:fldCharType="separate"/>
      </w:r>
      <w:r>
        <w:rPr>
          <w:lang w:val="en-GB" w:eastAsia="zh-CN"/>
        </w:rPr>
        <w:t>[6]</w:t>
      </w:r>
      <w:r>
        <w:rPr>
          <w:lang w:val="en-GB" w:eastAsia="zh-CN"/>
        </w:rPr>
        <w:fldChar w:fldCharType="end"/>
      </w:r>
      <w:r>
        <w:rPr>
          <w:lang w:val="en-GB" w:eastAsia="zh-CN"/>
        </w:rPr>
        <w:t>, Vivo proposes the following:</w:t>
      </w:r>
    </w:p>
    <w:p w14:paraId="709E7828" w14:textId="77777777" w:rsidR="003157D2" w:rsidRPr="007A070D" w:rsidRDefault="003157D2" w:rsidP="003157D2">
      <w:pPr>
        <w:pStyle w:val="BodyText"/>
        <w:ind w:left="1701" w:hanging="1701"/>
        <w:rPr>
          <w:rFonts w:eastAsia="SimSun"/>
          <w:b/>
          <w:lang w:val="en-GB" w:eastAsia="zh-CN"/>
        </w:rPr>
      </w:pPr>
      <w:r w:rsidRPr="007A070D">
        <w:rPr>
          <w:rFonts w:eastAsia="SimSun"/>
          <w:b/>
          <w:lang w:val="en-GB" w:eastAsia="zh-CN"/>
        </w:rPr>
        <w:fldChar w:fldCharType="begin"/>
      </w:r>
      <w:r w:rsidRPr="007A070D">
        <w:rPr>
          <w:rFonts w:eastAsia="SimSun"/>
          <w:b/>
          <w:lang w:val="en-GB" w:eastAsia="zh-CN"/>
        </w:rPr>
        <w:instrText xml:space="preserve"> REF _Ref53761969 \r \h </w:instrText>
      </w:r>
      <w:r>
        <w:rPr>
          <w:rFonts w:eastAsia="SimSun"/>
          <w:b/>
          <w:lang w:val="en-GB" w:eastAsia="zh-CN"/>
        </w:rPr>
        <w:instrText xml:space="preserve"> \* MERGEFORMAT </w:instrText>
      </w:r>
      <w:r w:rsidRPr="007A070D">
        <w:rPr>
          <w:rFonts w:eastAsia="SimSun"/>
          <w:b/>
          <w:lang w:val="en-GB" w:eastAsia="zh-CN"/>
        </w:rPr>
      </w:r>
      <w:r w:rsidRPr="007A070D">
        <w:rPr>
          <w:rFonts w:eastAsia="SimSun"/>
          <w:b/>
          <w:lang w:val="en-GB" w:eastAsia="zh-CN"/>
        </w:rPr>
        <w:fldChar w:fldCharType="separate"/>
      </w:r>
      <w:r w:rsidRPr="007A070D">
        <w:rPr>
          <w:rFonts w:eastAsia="SimSun"/>
          <w:b/>
          <w:lang w:val="en-GB" w:eastAsia="zh-CN"/>
        </w:rPr>
        <w:t>Proposal</w:t>
      </w:r>
      <w:r w:rsidRPr="007A070D">
        <w:rPr>
          <w:rFonts w:eastAsia="SimSun"/>
          <w:b/>
          <w:lang w:val="en-GB" w:eastAsia="zh-CN"/>
        </w:rPr>
        <w:fldChar w:fldCharType="end"/>
      </w:r>
      <w:r w:rsidRPr="007A070D">
        <w:rPr>
          <w:rFonts w:eastAsia="SimSun"/>
          <w:b/>
          <w:lang w:val="en-GB" w:eastAsia="zh-CN"/>
        </w:rPr>
        <w:t xml:space="preserve">: </w:t>
      </w:r>
      <w:r w:rsidRPr="007A070D">
        <w:rPr>
          <w:rFonts w:eastAsia="SimSun"/>
          <w:b/>
          <w:lang w:val="en-GB" w:eastAsia="zh-CN"/>
        </w:rPr>
        <w:fldChar w:fldCharType="begin"/>
      </w:r>
      <w:r w:rsidRPr="007A070D">
        <w:rPr>
          <w:rFonts w:eastAsia="SimSun"/>
          <w:b/>
          <w:lang w:val="en-GB" w:eastAsia="zh-CN"/>
        </w:rPr>
        <w:instrText xml:space="preserve"> REF _Ref53761969 \h  \* MERGEFORMAT </w:instrText>
      </w:r>
      <w:r w:rsidRPr="007A070D">
        <w:rPr>
          <w:rFonts w:eastAsia="SimSun"/>
          <w:b/>
          <w:lang w:val="en-GB" w:eastAsia="zh-CN"/>
        </w:rPr>
      </w:r>
      <w:r w:rsidRPr="007A070D">
        <w:rPr>
          <w:rFonts w:eastAsia="SimSun"/>
          <w:b/>
          <w:lang w:val="en-GB" w:eastAsia="zh-CN"/>
        </w:rPr>
        <w:fldChar w:fldCharType="separate"/>
      </w:r>
      <w:r w:rsidRPr="009B129A">
        <w:rPr>
          <w:rFonts w:eastAsia="SimSun"/>
          <w:b/>
          <w:lang w:val="en-GB" w:eastAsia="zh-CN"/>
        </w:rPr>
        <w:t xml:space="preserve">The legacy UEInformationRequest message can be embedded in EUTRA/NR DLInformationTransferMRDC to </w:t>
      </w:r>
      <w:r w:rsidRPr="007A070D">
        <w:rPr>
          <w:rFonts w:eastAsia="SimSun"/>
          <w:b/>
          <w:lang w:val="en-GB" w:eastAsia="zh-CN"/>
        </w:rPr>
        <w:t>enable the interaction between SN and UE</w:t>
      </w:r>
      <w:r w:rsidRPr="009B129A">
        <w:rPr>
          <w:rFonts w:eastAsia="SimSun"/>
          <w:b/>
          <w:lang w:val="en-GB" w:eastAsia="zh-CN"/>
        </w:rPr>
        <w:t>.</w:t>
      </w:r>
      <w:r w:rsidRPr="007A070D">
        <w:rPr>
          <w:rFonts w:eastAsia="SimSun"/>
          <w:b/>
          <w:lang w:val="en-GB" w:eastAsia="zh-CN"/>
        </w:rPr>
        <w:fldChar w:fldCharType="end"/>
      </w:r>
    </w:p>
    <w:p w14:paraId="0A74879A" w14:textId="77777777" w:rsidR="003157D2" w:rsidRPr="007A070D" w:rsidRDefault="003157D2" w:rsidP="003157D2">
      <w:pPr>
        <w:pStyle w:val="BodyText"/>
        <w:ind w:left="1701" w:hanging="1701"/>
        <w:rPr>
          <w:rFonts w:eastAsia="SimSun"/>
          <w:b/>
          <w:lang w:val="en-GB" w:eastAsia="zh-CN"/>
        </w:rPr>
      </w:pPr>
      <w:r w:rsidRPr="007A070D">
        <w:rPr>
          <w:rFonts w:eastAsia="SimSun"/>
          <w:b/>
          <w:lang w:val="en-GB" w:eastAsia="zh-CN"/>
        </w:rPr>
        <w:fldChar w:fldCharType="begin"/>
      </w:r>
      <w:r w:rsidRPr="007A070D">
        <w:rPr>
          <w:rFonts w:eastAsia="SimSun"/>
          <w:b/>
          <w:lang w:val="en-GB" w:eastAsia="zh-CN"/>
        </w:rPr>
        <w:instrText xml:space="preserve"> REF _Ref53761973 \r \h  \* MERGEFORMAT </w:instrText>
      </w:r>
      <w:r w:rsidRPr="007A070D">
        <w:rPr>
          <w:rFonts w:eastAsia="SimSun"/>
          <w:b/>
          <w:lang w:val="en-GB" w:eastAsia="zh-CN"/>
        </w:rPr>
      </w:r>
      <w:r w:rsidRPr="007A070D">
        <w:rPr>
          <w:rFonts w:eastAsia="SimSun"/>
          <w:b/>
          <w:lang w:val="en-GB" w:eastAsia="zh-CN"/>
        </w:rPr>
        <w:fldChar w:fldCharType="separate"/>
      </w:r>
      <w:r w:rsidRPr="007A070D">
        <w:rPr>
          <w:rFonts w:eastAsia="SimSun"/>
          <w:b/>
          <w:lang w:val="en-GB" w:eastAsia="zh-CN"/>
        </w:rPr>
        <w:t>Proposal</w:t>
      </w:r>
      <w:r w:rsidRPr="007A070D">
        <w:rPr>
          <w:rFonts w:eastAsia="SimSun"/>
          <w:b/>
          <w:lang w:val="en-GB" w:eastAsia="zh-CN"/>
        </w:rPr>
        <w:fldChar w:fldCharType="end"/>
      </w:r>
      <w:r w:rsidRPr="007A070D">
        <w:rPr>
          <w:rFonts w:eastAsia="SimSun"/>
          <w:b/>
          <w:lang w:val="en-GB" w:eastAsia="zh-CN"/>
        </w:rPr>
        <w:t xml:space="preserve">: </w:t>
      </w:r>
      <w:r w:rsidRPr="007A070D">
        <w:rPr>
          <w:rFonts w:eastAsia="SimSun"/>
          <w:b/>
          <w:lang w:val="en-GB" w:eastAsia="zh-CN"/>
        </w:rPr>
        <w:fldChar w:fldCharType="begin"/>
      </w:r>
      <w:r w:rsidRPr="007A070D">
        <w:rPr>
          <w:rFonts w:eastAsia="SimSun"/>
          <w:b/>
          <w:lang w:val="en-GB" w:eastAsia="zh-CN"/>
        </w:rPr>
        <w:instrText xml:space="preserve"> REF _Ref53761973 \h  \* MERGEFORMAT </w:instrText>
      </w:r>
      <w:r w:rsidRPr="007A070D">
        <w:rPr>
          <w:rFonts w:eastAsia="SimSun"/>
          <w:b/>
          <w:lang w:val="en-GB" w:eastAsia="zh-CN"/>
        </w:rPr>
      </w:r>
      <w:r w:rsidRPr="007A070D">
        <w:rPr>
          <w:rFonts w:eastAsia="SimSun"/>
          <w:b/>
          <w:lang w:val="en-GB" w:eastAsia="zh-CN"/>
        </w:rPr>
        <w:fldChar w:fldCharType="separate"/>
      </w:r>
      <w:r w:rsidRPr="009B129A">
        <w:rPr>
          <w:rFonts w:eastAsia="SimSun"/>
          <w:b/>
          <w:lang w:val="en-GB" w:eastAsia="zh-CN"/>
        </w:rPr>
        <w:t>A new message, e.g., UEInformationReponseSCG, is used to transfer the SN RACH report to SN.</w:t>
      </w:r>
      <w:r w:rsidRPr="007A070D">
        <w:rPr>
          <w:rFonts w:eastAsia="SimSun"/>
          <w:b/>
          <w:lang w:val="en-GB" w:eastAsia="zh-CN"/>
        </w:rPr>
        <w:fldChar w:fldCharType="end"/>
      </w:r>
    </w:p>
    <w:p w14:paraId="3382D62B" w14:textId="77777777" w:rsidR="003157D2" w:rsidRPr="007A070D" w:rsidRDefault="003157D2" w:rsidP="003157D2">
      <w:pPr>
        <w:pStyle w:val="BodyText"/>
        <w:ind w:left="1701" w:hanging="1701"/>
        <w:rPr>
          <w:rFonts w:eastAsia="SimSun"/>
          <w:b/>
          <w:lang w:val="en-GB" w:eastAsia="zh-CN"/>
        </w:rPr>
      </w:pPr>
      <w:r w:rsidRPr="007A070D">
        <w:rPr>
          <w:rFonts w:eastAsia="SimSun"/>
          <w:b/>
          <w:lang w:val="en-GB" w:eastAsia="zh-CN"/>
        </w:rPr>
        <w:fldChar w:fldCharType="begin"/>
      </w:r>
      <w:r w:rsidRPr="007A070D">
        <w:rPr>
          <w:rFonts w:eastAsia="SimSun"/>
          <w:b/>
          <w:lang w:val="en-GB" w:eastAsia="zh-CN"/>
        </w:rPr>
        <w:instrText xml:space="preserve"> REF _Ref53777154 \r \h  \* MERGEFORMAT </w:instrText>
      </w:r>
      <w:r w:rsidRPr="007A070D">
        <w:rPr>
          <w:rFonts w:eastAsia="SimSun"/>
          <w:b/>
          <w:lang w:val="en-GB" w:eastAsia="zh-CN"/>
        </w:rPr>
      </w:r>
      <w:r w:rsidRPr="007A070D">
        <w:rPr>
          <w:rFonts w:eastAsia="SimSun"/>
          <w:b/>
          <w:lang w:val="en-GB" w:eastAsia="zh-CN"/>
        </w:rPr>
        <w:fldChar w:fldCharType="separate"/>
      </w:r>
      <w:r w:rsidRPr="007A070D">
        <w:rPr>
          <w:rFonts w:eastAsia="SimSun"/>
          <w:b/>
          <w:lang w:val="en-GB" w:eastAsia="zh-CN"/>
        </w:rPr>
        <w:t>Proposal</w:t>
      </w:r>
      <w:r w:rsidRPr="007A070D">
        <w:rPr>
          <w:rFonts w:eastAsia="SimSun"/>
          <w:b/>
          <w:lang w:val="en-GB" w:eastAsia="zh-CN"/>
        </w:rPr>
        <w:fldChar w:fldCharType="end"/>
      </w:r>
      <w:r w:rsidRPr="007A070D">
        <w:rPr>
          <w:rFonts w:eastAsia="SimSun"/>
          <w:b/>
          <w:lang w:val="en-GB" w:eastAsia="zh-CN"/>
        </w:rPr>
        <w:t xml:space="preserve">: </w:t>
      </w:r>
      <w:r w:rsidRPr="007A070D">
        <w:rPr>
          <w:rFonts w:eastAsia="SimSun"/>
          <w:b/>
          <w:lang w:val="en-GB" w:eastAsia="zh-CN"/>
        </w:rPr>
        <w:fldChar w:fldCharType="begin"/>
      </w:r>
      <w:r w:rsidRPr="007A070D">
        <w:rPr>
          <w:rFonts w:eastAsia="SimSun"/>
          <w:b/>
          <w:lang w:val="en-GB" w:eastAsia="zh-CN"/>
        </w:rPr>
        <w:instrText xml:space="preserve"> REF _Ref53777154 \h  \* MERGEFORMAT </w:instrText>
      </w:r>
      <w:r w:rsidRPr="007A070D">
        <w:rPr>
          <w:rFonts w:eastAsia="SimSun"/>
          <w:b/>
          <w:lang w:val="en-GB" w:eastAsia="zh-CN"/>
        </w:rPr>
      </w:r>
      <w:r w:rsidRPr="007A070D">
        <w:rPr>
          <w:rFonts w:eastAsia="SimSun"/>
          <w:b/>
          <w:lang w:val="en-GB" w:eastAsia="zh-CN"/>
        </w:rPr>
        <w:fldChar w:fldCharType="separate"/>
      </w:r>
      <w:r w:rsidRPr="009B129A">
        <w:rPr>
          <w:rFonts w:eastAsia="SimSun"/>
          <w:b/>
          <w:lang w:val="en-GB" w:eastAsia="zh-CN"/>
        </w:rPr>
        <w:t>The new message used to transfer the SN RACH report can be sent via SRB1 or SRB3 (if configured).</w:t>
      </w:r>
      <w:r w:rsidRPr="007A070D">
        <w:rPr>
          <w:rFonts w:eastAsia="SimSun"/>
          <w:b/>
          <w:lang w:val="en-GB" w:eastAsia="zh-CN"/>
        </w:rPr>
        <w:fldChar w:fldCharType="end"/>
      </w:r>
    </w:p>
    <w:p w14:paraId="34CB0CBF" w14:textId="77777777" w:rsidR="003157D2" w:rsidRPr="003157D2" w:rsidRDefault="003157D2" w:rsidP="00EB61E3">
      <w:pPr>
        <w:widowControl w:val="0"/>
        <w:spacing w:after="120"/>
        <w:jc w:val="both"/>
        <w:rPr>
          <w:b/>
          <w:bCs/>
          <w:lang w:val="en-GB" w:eastAsia="zh-CN"/>
        </w:rPr>
      </w:pPr>
    </w:p>
    <w:p w14:paraId="6E0D7490" w14:textId="77777777" w:rsidR="006C7E5A" w:rsidRPr="00116EE2" w:rsidRDefault="006C7E5A" w:rsidP="006C7E5A">
      <w:pPr>
        <w:pStyle w:val="Heading4"/>
      </w:pPr>
      <w:r w:rsidRPr="00116EE2">
        <w:t xml:space="preserve">Rapporteur’s </w:t>
      </w:r>
      <w:r>
        <w:t>summary</w:t>
      </w:r>
    </w:p>
    <w:p w14:paraId="4E9831FD" w14:textId="78113C0D" w:rsidR="00EB61E3" w:rsidRDefault="007B6A0A" w:rsidP="007B6A0A">
      <w:pPr>
        <w:rPr>
          <w:lang w:val="en-US" w:eastAsia="zh-CN"/>
        </w:rPr>
      </w:pPr>
      <w:r>
        <w:rPr>
          <w:lang w:val="en-US" w:eastAsia="zh-CN"/>
        </w:rPr>
        <w:t>T</w:t>
      </w:r>
      <w:r w:rsidR="003157D2">
        <w:rPr>
          <w:lang w:val="en-US" w:eastAsia="zh-CN"/>
        </w:rPr>
        <w:t>hree</w:t>
      </w:r>
      <w:r>
        <w:rPr>
          <w:lang w:val="en-US" w:eastAsia="zh-CN"/>
        </w:rPr>
        <w:t xml:space="preserve"> companies, i.e. ZTE</w:t>
      </w:r>
      <w:r w:rsidR="003157D2">
        <w:rPr>
          <w:lang w:val="en-US" w:eastAsia="zh-CN"/>
        </w:rPr>
        <w:t xml:space="preserve">, </w:t>
      </w:r>
      <w:r>
        <w:rPr>
          <w:lang w:val="en-US" w:eastAsia="zh-CN"/>
        </w:rPr>
        <w:t xml:space="preserve">CATT, </w:t>
      </w:r>
      <w:r w:rsidR="003157D2">
        <w:rPr>
          <w:lang w:val="en-US" w:eastAsia="zh-CN"/>
        </w:rPr>
        <w:t xml:space="preserve">Vivo, </w:t>
      </w:r>
      <w:r>
        <w:rPr>
          <w:lang w:val="en-US" w:eastAsia="zh-CN"/>
        </w:rPr>
        <w:t xml:space="preserve">have expressed opinions on this subject. </w:t>
      </w:r>
      <w:r w:rsidR="003157D2">
        <w:rPr>
          <w:lang w:val="en-US" w:eastAsia="zh-CN"/>
        </w:rPr>
        <w:t>ZTE, and CATT</w:t>
      </w:r>
      <w:r>
        <w:rPr>
          <w:lang w:val="en-US" w:eastAsia="zh-CN"/>
        </w:rPr>
        <w:t xml:space="preserve"> seem to agree that the RA-report can store information related to SgNB, and there is no need to enhance the existing RA report to carry SgNB info.</w:t>
      </w:r>
      <w:r w:rsidR="00ED2E95" w:rsidRPr="00ED2E95">
        <w:rPr>
          <w:lang w:val="en-US" w:eastAsia="zh-CN"/>
        </w:rPr>
        <w:t>.</w:t>
      </w:r>
      <w:r w:rsidR="00A45AA3">
        <w:rPr>
          <w:lang w:val="en-US" w:eastAsia="zh-CN"/>
        </w:rPr>
        <w:br/>
      </w:r>
      <w:r>
        <w:rPr>
          <w:lang w:val="en-US" w:eastAsia="zh-CN"/>
        </w:rPr>
        <w:t>Rapporteur´s view is that the cellID included in the RA-report “</w:t>
      </w:r>
      <w:r w:rsidRPr="007B6A0A">
        <w:rPr>
          <w:lang w:val="en-US" w:eastAsia="en-GB"/>
        </w:rPr>
        <w:t>indicates the CGI of the cell in which the associated random access procedure was performed</w:t>
      </w:r>
      <w:r>
        <w:rPr>
          <w:lang w:val="en-US" w:eastAsia="en-GB"/>
        </w:rPr>
        <w:t>”, i.e. the PCell or PSCell.</w:t>
      </w:r>
      <w:r w:rsidR="004E0B47">
        <w:rPr>
          <w:lang w:val="en-US" w:eastAsia="en-GB"/>
        </w:rPr>
        <w:t xml:space="preserve"> </w:t>
      </w:r>
      <w:r w:rsidR="00ED2E95">
        <w:rPr>
          <w:lang w:val="en-US" w:eastAsia="en-GB"/>
        </w:rPr>
        <w:t>Therefore, it seems straightforward to agree that the RA-report does not need to enhance and that no new UE capability is needed:</w:t>
      </w:r>
    </w:p>
    <w:p w14:paraId="3E964B4D" w14:textId="77777777" w:rsidR="008B012B" w:rsidRPr="008B012B" w:rsidRDefault="008B012B" w:rsidP="00486B4B">
      <w:pPr>
        <w:pStyle w:val="Cat-a-Proposal"/>
        <w:ind w:hanging="595"/>
        <w:rPr>
          <w:noProof/>
          <w:lang w:val="en-GB" w:eastAsia="en-GB"/>
        </w:rPr>
      </w:pPr>
      <w:bookmarkStart w:id="3" w:name="_Toc54816924"/>
      <w:r w:rsidRPr="008B012B">
        <w:rPr>
          <w:noProof/>
          <w:lang w:val="en-GB" w:eastAsia="en-GB"/>
        </w:rPr>
        <w:t>Confirm the current RACH Report procedure also supports reporting the RACH information about SN, which include the SN related RACH purposes of:</w:t>
      </w:r>
      <w:bookmarkEnd w:id="3"/>
    </w:p>
    <w:p w14:paraId="07B7AC76" w14:textId="417B9F2D" w:rsidR="008B012B" w:rsidRPr="008B012B" w:rsidRDefault="008B012B" w:rsidP="008B012B">
      <w:pPr>
        <w:pStyle w:val="Cat-a-Proposal"/>
        <w:numPr>
          <w:ilvl w:val="1"/>
          <w:numId w:val="12"/>
        </w:numPr>
        <w:rPr>
          <w:noProof/>
          <w:lang w:val="en-GB" w:eastAsia="en-GB"/>
        </w:rPr>
      </w:pPr>
      <w:bookmarkStart w:id="4" w:name="_Toc54816925"/>
      <w:r w:rsidRPr="008B012B">
        <w:rPr>
          <w:noProof/>
          <w:lang w:val="en-GB" w:eastAsia="en-GB"/>
        </w:rPr>
        <w:t>beamFailureRecovery;</w:t>
      </w:r>
      <w:bookmarkEnd w:id="4"/>
    </w:p>
    <w:p w14:paraId="2C5FD727" w14:textId="21B4E4BE" w:rsidR="008B012B" w:rsidRPr="008B012B" w:rsidRDefault="008B012B" w:rsidP="008B012B">
      <w:pPr>
        <w:pStyle w:val="Cat-a-Proposal"/>
        <w:numPr>
          <w:ilvl w:val="1"/>
          <w:numId w:val="12"/>
        </w:numPr>
        <w:rPr>
          <w:noProof/>
          <w:lang w:val="en-GB" w:eastAsia="en-GB"/>
        </w:rPr>
      </w:pPr>
      <w:bookmarkStart w:id="5" w:name="_Toc54816926"/>
      <w:r>
        <w:rPr>
          <w:noProof/>
          <w:lang w:val="en-GB" w:eastAsia="en-GB"/>
        </w:rPr>
        <w:t>reconfigurationWithSync</w:t>
      </w:r>
      <w:r w:rsidRPr="008B012B">
        <w:rPr>
          <w:noProof/>
          <w:lang w:val="en-GB" w:eastAsia="en-GB"/>
        </w:rPr>
        <w:t>;</w:t>
      </w:r>
      <w:bookmarkEnd w:id="5"/>
    </w:p>
    <w:p w14:paraId="73CDB40E" w14:textId="77777777" w:rsidR="008B012B" w:rsidRPr="008B012B" w:rsidRDefault="008B012B" w:rsidP="008B012B">
      <w:pPr>
        <w:pStyle w:val="Cat-a-Proposal"/>
        <w:numPr>
          <w:ilvl w:val="1"/>
          <w:numId w:val="12"/>
        </w:numPr>
        <w:rPr>
          <w:noProof/>
          <w:lang w:val="en-GB" w:eastAsia="en-GB"/>
        </w:rPr>
      </w:pPr>
      <w:bookmarkStart w:id="6" w:name="_Toc54816927"/>
      <w:r>
        <w:rPr>
          <w:noProof/>
          <w:lang w:val="en-GB" w:eastAsia="en-GB"/>
        </w:rPr>
        <w:t>ulUnSynchronized</w:t>
      </w:r>
      <w:r w:rsidRPr="008B012B">
        <w:rPr>
          <w:noProof/>
          <w:lang w:val="en-GB" w:eastAsia="en-GB"/>
        </w:rPr>
        <w:t>;</w:t>
      </w:r>
      <w:bookmarkEnd w:id="6"/>
    </w:p>
    <w:p w14:paraId="35816277" w14:textId="77777777" w:rsidR="008B012B" w:rsidRPr="008B012B" w:rsidRDefault="008B012B" w:rsidP="008B012B">
      <w:pPr>
        <w:pStyle w:val="Cat-a-Proposal"/>
        <w:numPr>
          <w:ilvl w:val="1"/>
          <w:numId w:val="12"/>
        </w:numPr>
        <w:rPr>
          <w:noProof/>
          <w:lang w:val="en-GB" w:eastAsia="en-GB"/>
        </w:rPr>
      </w:pPr>
      <w:bookmarkStart w:id="7" w:name="_Toc54816928"/>
      <w:r>
        <w:rPr>
          <w:noProof/>
          <w:lang w:val="en-GB" w:eastAsia="en-GB"/>
        </w:rPr>
        <w:t>schedulingRequestFailure</w:t>
      </w:r>
      <w:r w:rsidRPr="008B012B">
        <w:rPr>
          <w:noProof/>
          <w:lang w:val="en-GB" w:eastAsia="en-GB"/>
        </w:rPr>
        <w:t>;</w:t>
      </w:r>
      <w:bookmarkEnd w:id="7"/>
    </w:p>
    <w:p w14:paraId="5C575A30" w14:textId="3A5C8FAF" w:rsidR="008B012B" w:rsidRDefault="008B012B" w:rsidP="008B012B">
      <w:pPr>
        <w:pStyle w:val="Cat-a-Proposal"/>
        <w:numPr>
          <w:ilvl w:val="1"/>
          <w:numId w:val="12"/>
        </w:numPr>
        <w:rPr>
          <w:noProof/>
          <w:lang w:val="en-GB" w:eastAsia="en-GB"/>
        </w:rPr>
      </w:pPr>
      <w:bookmarkStart w:id="8" w:name="_Toc54816929"/>
      <w:r w:rsidRPr="008B012B">
        <w:rPr>
          <w:noProof/>
          <w:lang w:val="en-GB" w:eastAsia="en-GB"/>
        </w:rPr>
        <w:t>noPUCCHResourceAvailable</w:t>
      </w:r>
      <w:bookmarkEnd w:id="8"/>
    </w:p>
    <w:p w14:paraId="0C00F615" w14:textId="77777777" w:rsidR="00662940" w:rsidRPr="008B012B" w:rsidRDefault="00662940" w:rsidP="00662940">
      <w:pPr>
        <w:pStyle w:val="Cat-a-Proposal"/>
        <w:numPr>
          <w:ilvl w:val="0"/>
          <w:numId w:val="0"/>
        </w:numPr>
        <w:ind w:left="1588" w:hanging="1588"/>
        <w:rPr>
          <w:noProof/>
          <w:lang w:val="en-GB" w:eastAsia="en-GB"/>
        </w:rPr>
      </w:pPr>
    </w:p>
    <w:p w14:paraId="1948F549" w14:textId="46B7B9D8" w:rsidR="00ED2E95" w:rsidRDefault="00ED2E95" w:rsidP="00486B4B">
      <w:pPr>
        <w:pStyle w:val="Cat-a-Proposal"/>
        <w:ind w:hanging="595"/>
        <w:rPr>
          <w:lang w:val="en-GB" w:eastAsia="zh-CN"/>
        </w:rPr>
      </w:pPr>
      <w:bookmarkStart w:id="9" w:name="_Toc54816930"/>
      <w:r>
        <w:rPr>
          <w:lang w:val="en-GB" w:eastAsia="zh-CN"/>
        </w:rPr>
        <w:t>Neither additional capability bit nor optional feature is needed for SN RACH Report enhancement.</w:t>
      </w:r>
      <w:bookmarkEnd w:id="9"/>
    </w:p>
    <w:p w14:paraId="56E57549" w14:textId="57D9FF92" w:rsidR="00ED2E95" w:rsidRPr="00ED2E95" w:rsidRDefault="00ED2E95" w:rsidP="00ED2E95">
      <w:pPr>
        <w:spacing w:after="0" w:line="240" w:lineRule="auto"/>
        <w:rPr>
          <w:rFonts w:ascii="Segoe UI" w:eastAsia="Times New Roman" w:hAnsi="Segoe UI" w:cs="Segoe UI"/>
          <w:sz w:val="21"/>
          <w:szCs w:val="21"/>
          <w:lang w:val="en-US" w:eastAsia="sv-SE"/>
        </w:rPr>
      </w:pPr>
      <w:r>
        <w:rPr>
          <w:lang w:val="en-GB" w:eastAsia="zh-CN"/>
        </w:rPr>
        <w:t xml:space="preserve">Related to the procedure to adopt to report the SN-related RA-report, there seems to be different views. </w:t>
      </w:r>
      <w:r>
        <w:rPr>
          <w:lang w:val="en-US" w:eastAsia="zh-CN"/>
        </w:rPr>
        <w:t>CATT thinks that the MN can determine whether the RA-report carry PSCell-related RA report, and on the basis of this, the MN can transfer the RA-report to the SN. Vivo instead believe that the SN can request RA-</w:t>
      </w:r>
      <w:r>
        <w:rPr>
          <w:lang w:val="en-US" w:eastAsia="zh-CN"/>
        </w:rPr>
        <w:lastRenderedPageBreak/>
        <w:t xml:space="preserve">report via the MN through </w:t>
      </w:r>
      <w:r w:rsidRPr="00ED2E95">
        <w:rPr>
          <w:lang w:val="en-US" w:eastAsia="zh-CN"/>
        </w:rPr>
        <w:t>DLInformationTransferMRDC</w:t>
      </w:r>
      <w:r>
        <w:rPr>
          <w:lang w:val="en-US" w:eastAsia="zh-CN"/>
        </w:rPr>
        <w:t xml:space="preserve">, and the UE can reply with a dedicated </w:t>
      </w:r>
      <w:r w:rsidRPr="00ED2E95">
        <w:rPr>
          <w:lang w:val="en-US" w:eastAsia="zh-CN"/>
        </w:rPr>
        <w:t>UEInformationReponseSCG just carrying SN-related info</w:t>
      </w:r>
      <w:r>
        <w:rPr>
          <w:lang w:val="en-US" w:eastAsia="zh-CN"/>
        </w:rPr>
        <w:t xml:space="preserve"> either via SRB1 or SRB3. Rapporteur believe that a further option is to enable the </w:t>
      </w:r>
      <w:r w:rsidR="00521A65">
        <w:rPr>
          <w:lang w:val="en-US" w:eastAsia="zh-CN"/>
        </w:rPr>
        <w:t>UE to transmit a</w:t>
      </w:r>
      <w:r w:rsidRPr="00ED2E95">
        <w:rPr>
          <w:rFonts w:ascii="Segoe UI" w:eastAsia="Times New Roman" w:hAnsi="Segoe UI" w:cs="Segoe UI"/>
          <w:sz w:val="21"/>
          <w:szCs w:val="21"/>
          <w:lang w:val="en-US" w:eastAsia="sv-SE"/>
        </w:rPr>
        <w:t xml:space="preserve"> UEInformationRe</w:t>
      </w:r>
      <w:r>
        <w:rPr>
          <w:rFonts w:ascii="Segoe UI" w:eastAsia="Times New Roman" w:hAnsi="Segoe UI" w:cs="Segoe UI"/>
          <w:sz w:val="21"/>
          <w:szCs w:val="21"/>
          <w:lang w:val="en-US" w:eastAsia="sv-SE"/>
        </w:rPr>
        <w:t>s</w:t>
      </w:r>
      <w:r w:rsidRPr="00ED2E95">
        <w:rPr>
          <w:rFonts w:ascii="Segoe UI" w:eastAsia="Times New Roman" w:hAnsi="Segoe UI" w:cs="Segoe UI"/>
          <w:sz w:val="21"/>
          <w:szCs w:val="21"/>
          <w:lang w:val="en-US" w:eastAsia="sv-SE"/>
        </w:rPr>
        <w:t xml:space="preserve">ponse </w:t>
      </w:r>
      <w:r w:rsidR="00521A65">
        <w:rPr>
          <w:rFonts w:ascii="Segoe UI" w:eastAsia="Times New Roman" w:hAnsi="Segoe UI" w:cs="Segoe UI"/>
          <w:sz w:val="21"/>
          <w:szCs w:val="21"/>
          <w:lang w:val="en-US" w:eastAsia="sv-SE"/>
        </w:rPr>
        <w:t xml:space="preserve">via </w:t>
      </w:r>
      <w:r w:rsidR="00521A65" w:rsidRPr="00521A65">
        <w:rPr>
          <w:i/>
          <w:iCs/>
          <w:noProof/>
          <w:lang w:val="en-US"/>
        </w:rPr>
        <w:t>ULInformationTransferMRDC</w:t>
      </w:r>
      <w:r w:rsidR="00521A65">
        <w:rPr>
          <w:i/>
          <w:iCs/>
          <w:noProof/>
          <w:lang w:val="en-US"/>
        </w:rPr>
        <w:t xml:space="preserve"> </w:t>
      </w:r>
      <w:r w:rsidR="00521A65">
        <w:rPr>
          <w:noProof/>
          <w:lang w:val="en-US"/>
        </w:rPr>
        <w:t>to SN without the need for a new signal</w:t>
      </w:r>
      <w:r>
        <w:rPr>
          <w:rFonts w:ascii="Segoe UI" w:eastAsia="Times New Roman" w:hAnsi="Segoe UI" w:cs="Segoe UI"/>
          <w:sz w:val="21"/>
          <w:szCs w:val="21"/>
          <w:lang w:val="en-US" w:eastAsia="sv-SE"/>
        </w:rPr>
        <w:t>. Therefore, rapporteur proposes to discuss the following:</w:t>
      </w:r>
    </w:p>
    <w:p w14:paraId="2A5E8161" w14:textId="77777777" w:rsidR="004B4419" w:rsidRDefault="004B4419" w:rsidP="00ED2E95">
      <w:pPr>
        <w:rPr>
          <w:rFonts w:eastAsia="SimSun"/>
          <w:b/>
          <w:lang w:val="en-GB" w:eastAsia="zh-CN"/>
        </w:rPr>
      </w:pPr>
    </w:p>
    <w:p w14:paraId="4ACB2ECC" w14:textId="222CC3C1" w:rsidR="00ED2E95" w:rsidRDefault="004B4419" w:rsidP="00891A4D">
      <w:pPr>
        <w:pStyle w:val="Cat-b-Proposal"/>
        <w:ind w:hanging="1162"/>
        <w:rPr>
          <w:lang w:val="en-GB" w:eastAsia="zh-CN"/>
        </w:rPr>
      </w:pPr>
      <w:r w:rsidRPr="007A070D">
        <w:rPr>
          <w:lang w:val="en-GB" w:eastAsia="zh-CN"/>
        </w:rPr>
        <w:fldChar w:fldCharType="begin"/>
      </w:r>
      <w:r w:rsidRPr="007A070D">
        <w:rPr>
          <w:lang w:val="en-GB" w:eastAsia="zh-CN"/>
        </w:rPr>
        <w:instrText xml:space="preserve"> REF _Ref53761969 \h  \* MERGEFORMAT </w:instrText>
      </w:r>
      <w:r w:rsidRPr="007A070D">
        <w:rPr>
          <w:lang w:val="en-GB" w:eastAsia="zh-CN"/>
        </w:rPr>
      </w:r>
      <w:r w:rsidRPr="007A070D">
        <w:rPr>
          <w:lang w:val="en-GB" w:eastAsia="zh-CN"/>
        </w:rPr>
        <w:fldChar w:fldCharType="separate"/>
      </w:r>
      <w:bookmarkStart w:id="10" w:name="_Toc54816935"/>
      <w:r w:rsidRPr="009B129A">
        <w:rPr>
          <w:lang w:val="en-GB" w:eastAsia="zh-CN"/>
        </w:rPr>
        <w:t xml:space="preserve">The legacy UEInformationRequest message can be embedded in EUTRA/NR DLInformationTransferMRDC to </w:t>
      </w:r>
      <w:r w:rsidRPr="007A070D">
        <w:rPr>
          <w:lang w:val="en-GB" w:eastAsia="zh-CN"/>
        </w:rPr>
        <w:t>enable the interaction between SN and UE</w:t>
      </w:r>
      <w:r w:rsidRPr="009B129A">
        <w:rPr>
          <w:lang w:val="en-GB" w:eastAsia="zh-CN"/>
        </w:rPr>
        <w:t>.</w:t>
      </w:r>
      <w:bookmarkEnd w:id="10"/>
      <w:r w:rsidRPr="007A070D">
        <w:rPr>
          <w:lang w:val="en-GB" w:eastAsia="zh-CN"/>
        </w:rPr>
        <w:fldChar w:fldCharType="end"/>
      </w:r>
    </w:p>
    <w:p w14:paraId="073FD619" w14:textId="6EADC66D" w:rsidR="00ED2E95" w:rsidRDefault="00ED2E95" w:rsidP="00891A4D">
      <w:pPr>
        <w:pStyle w:val="Cat-b-Proposal"/>
        <w:ind w:hanging="1162"/>
        <w:rPr>
          <w:lang w:val="en-GB" w:eastAsia="zh-CN"/>
        </w:rPr>
      </w:pPr>
      <w:bookmarkStart w:id="11" w:name="_Toc54816936"/>
      <w:r>
        <w:rPr>
          <w:lang w:val="en-GB" w:eastAsia="zh-CN"/>
        </w:rPr>
        <w:t xml:space="preserve">RAN2 </w:t>
      </w:r>
      <w:r w:rsidR="004B4419">
        <w:rPr>
          <w:lang w:val="en-GB" w:eastAsia="zh-CN"/>
        </w:rPr>
        <w:t>to agree one of the following procedure for the transfer of SN-related RA-Report to SN</w:t>
      </w:r>
      <w:bookmarkEnd w:id="11"/>
    </w:p>
    <w:p w14:paraId="1BA22754" w14:textId="240DA1C0" w:rsidR="004B4419" w:rsidRDefault="004B4419" w:rsidP="004B4419">
      <w:pPr>
        <w:pStyle w:val="Proposal"/>
        <w:numPr>
          <w:ilvl w:val="1"/>
          <w:numId w:val="9"/>
        </w:numPr>
        <w:rPr>
          <w:lang w:val="en-GB" w:eastAsia="zh-CN"/>
        </w:rPr>
      </w:pPr>
      <w:r w:rsidRPr="00662940">
        <w:rPr>
          <w:noProof/>
          <w:lang w:val="en-GB" w:eastAsia="en-GB"/>
        </w:rPr>
        <w:t>MN distinguishes the cell/node by using the cell ID information and then sends the SN related RACH report information to the SgNB(s)</w:t>
      </w:r>
      <w:r>
        <w:rPr>
          <w:noProof/>
          <w:lang w:val="en-GB" w:eastAsia="en-GB"/>
        </w:rPr>
        <w:t>.</w:t>
      </w:r>
    </w:p>
    <w:p w14:paraId="3A03061C" w14:textId="7F430446" w:rsidR="004B4419" w:rsidRPr="004B4419" w:rsidRDefault="004B4419" w:rsidP="004B4419">
      <w:pPr>
        <w:pStyle w:val="Proposal"/>
        <w:numPr>
          <w:ilvl w:val="1"/>
          <w:numId w:val="9"/>
        </w:numPr>
        <w:rPr>
          <w:noProof/>
          <w:lang w:val="en-GB" w:eastAsia="en-GB"/>
        </w:rPr>
      </w:pPr>
      <w:r w:rsidRPr="004B4419">
        <w:rPr>
          <w:noProof/>
          <w:lang w:val="en-GB" w:eastAsia="en-GB"/>
        </w:rPr>
        <w:t>A new message, e.g., UEInformationReponseSCG, is used to transfer the SN RACH report to SN</w:t>
      </w:r>
    </w:p>
    <w:p w14:paraId="4907E8DD" w14:textId="3DA3BC40" w:rsidR="004B4419" w:rsidRDefault="004B4419" w:rsidP="004B4419">
      <w:pPr>
        <w:pStyle w:val="Proposal"/>
        <w:numPr>
          <w:ilvl w:val="1"/>
          <w:numId w:val="9"/>
        </w:numPr>
        <w:rPr>
          <w:lang w:val="en-GB" w:eastAsia="zh-CN"/>
        </w:rPr>
      </w:pPr>
      <w:r>
        <w:rPr>
          <w:lang w:val="en-GB" w:eastAsia="zh-CN"/>
        </w:rPr>
        <w:t xml:space="preserve">The UE </w:t>
      </w:r>
      <w:r w:rsidR="00521A65" w:rsidRPr="004B4419">
        <w:rPr>
          <w:noProof/>
          <w:lang w:val="en-GB" w:eastAsia="en-GB"/>
        </w:rPr>
        <w:t>transfer</w:t>
      </w:r>
      <w:r w:rsidR="00521A65">
        <w:rPr>
          <w:noProof/>
          <w:lang w:val="en-GB" w:eastAsia="en-GB"/>
        </w:rPr>
        <w:t>s</w:t>
      </w:r>
      <w:r w:rsidR="00521A65" w:rsidRPr="004B4419">
        <w:rPr>
          <w:noProof/>
          <w:lang w:val="en-GB" w:eastAsia="en-GB"/>
        </w:rPr>
        <w:t xml:space="preserve"> the SN</w:t>
      </w:r>
      <w:r w:rsidR="00521A65">
        <w:rPr>
          <w:noProof/>
          <w:lang w:val="en-GB" w:eastAsia="en-GB"/>
        </w:rPr>
        <w:t>-related</w:t>
      </w:r>
      <w:r w:rsidR="00521A65" w:rsidRPr="004B4419">
        <w:rPr>
          <w:noProof/>
          <w:lang w:val="en-GB" w:eastAsia="en-GB"/>
        </w:rPr>
        <w:t xml:space="preserve"> RACH report to SN</w:t>
      </w:r>
      <w:r w:rsidR="00521A65">
        <w:rPr>
          <w:lang w:val="en-GB" w:eastAsia="zh-CN"/>
        </w:rPr>
        <w:t xml:space="preserve"> via </w:t>
      </w:r>
      <w:r w:rsidR="00521A65" w:rsidRPr="00521A65">
        <w:rPr>
          <w:i/>
          <w:iCs/>
          <w:noProof/>
          <w:lang w:val="en-US"/>
        </w:rPr>
        <w:t>ULInformationTransferMRDC</w:t>
      </w:r>
      <w:r>
        <w:rPr>
          <w:lang w:val="en-GB" w:eastAsia="zh-CN"/>
        </w:rPr>
        <w:t xml:space="preserve"> </w:t>
      </w:r>
    </w:p>
    <w:p w14:paraId="3C8CEFF7" w14:textId="302823AA" w:rsidR="004D122F" w:rsidRPr="007A070D" w:rsidRDefault="004D122F" w:rsidP="00891A4D">
      <w:pPr>
        <w:pStyle w:val="Cat-b-Proposal"/>
        <w:ind w:hanging="1162"/>
        <w:rPr>
          <w:lang w:val="en-GB" w:eastAsia="zh-CN"/>
        </w:rPr>
      </w:pPr>
      <w:r w:rsidRPr="007A070D">
        <w:rPr>
          <w:lang w:val="en-GB" w:eastAsia="zh-CN"/>
        </w:rPr>
        <w:fldChar w:fldCharType="begin"/>
      </w:r>
      <w:r w:rsidRPr="007A070D">
        <w:rPr>
          <w:lang w:val="en-GB" w:eastAsia="zh-CN"/>
        </w:rPr>
        <w:instrText xml:space="preserve"> REF _Ref53777154 \h  \* MERGEFORMAT </w:instrText>
      </w:r>
      <w:r w:rsidRPr="007A070D">
        <w:rPr>
          <w:lang w:val="en-GB" w:eastAsia="zh-CN"/>
        </w:rPr>
      </w:r>
      <w:r w:rsidRPr="007A070D">
        <w:rPr>
          <w:lang w:val="en-GB" w:eastAsia="zh-CN"/>
        </w:rPr>
        <w:fldChar w:fldCharType="separate"/>
      </w:r>
      <w:bookmarkStart w:id="12" w:name="_Toc54816937"/>
      <w:r w:rsidRPr="009B129A">
        <w:rPr>
          <w:lang w:val="en-GB" w:eastAsia="zh-CN"/>
        </w:rPr>
        <w:t>The new message used to transfer the SN RACH report can be sent via SRB1 or SRB3 (if configured).</w:t>
      </w:r>
      <w:bookmarkEnd w:id="12"/>
      <w:r w:rsidRPr="007A070D">
        <w:rPr>
          <w:lang w:val="en-GB" w:eastAsia="zh-CN"/>
        </w:rPr>
        <w:fldChar w:fldCharType="end"/>
      </w:r>
    </w:p>
    <w:p w14:paraId="4D79B9F1" w14:textId="4CBE2375" w:rsidR="004D122F" w:rsidRPr="00ED2E95" w:rsidRDefault="004D122F" w:rsidP="004D122F">
      <w:pPr>
        <w:rPr>
          <w:lang w:val="en-GB" w:eastAsia="zh-CN"/>
        </w:rPr>
      </w:pPr>
      <w:r>
        <w:rPr>
          <w:lang w:val="en-GB" w:eastAsia="zh-CN"/>
        </w:rPr>
        <w:t>Once the above is agreed, RAN2 shall reply to RAN3</w:t>
      </w:r>
    </w:p>
    <w:p w14:paraId="3CAA0A9B" w14:textId="401D0A97" w:rsidR="006240E5" w:rsidRPr="004D122F" w:rsidRDefault="00910746" w:rsidP="00486B4B">
      <w:pPr>
        <w:pStyle w:val="Cat-a-Proposal"/>
        <w:ind w:left="1588" w:hanging="1162"/>
        <w:rPr>
          <w:noProof/>
          <w:lang w:val="en-GB" w:eastAsia="en-GB"/>
        </w:rPr>
      </w:pPr>
      <w:bookmarkStart w:id="13" w:name="_Toc54816931"/>
      <w:r w:rsidRPr="00910746">
        <w:rPr>
          <w:noProof/>
          <w:lang w:val="en-GB" w:eastAsia="en-GB"/>
        </w:rPr>
        <w:t>Reply the RAN3 LS to express RAN2’s view, and ask RAN3 to consider the RACH Report information transfer between nodes.</w:t>
      </w:r>
      <w:bookmarkEnd w:id="13"/>
    </w:p>
    <w:p w14:paraId="3147A00B" w14:textId="76B2EF33" w:rsidR="000E0898" w:rsidRDefault="000E0898" w:rsidP="000E0898">
      <w:pPr>
        <w:pStyle w:val="Heading3"/>
      </w:pPr>
      <w:r>
        <w:t>Miscellaneous RACH optimizations</w:t>
      </w:r>
    </w:p>
    <w:p w14:paraId="498F5F61" w14:textId="40E5F55B" w:rsidR="000E0898" w:rsidRPr="000E0898" w:rsidRDefault="000E0898" w:rsidP="000E0898">
      <w:pPr>
        <w:pStyle w:val="Heading4"/>
      </w:pPr>
      <w:r>
        <w:t xml:space="preserve">TDocs and related proposals </w:t>
      </w:r>
    </w:p>
    <w:p w14:paraId="72A2DDF6" w14:textId="6A78A465" w:rsidR="00595B71" w:rsidRDefault="005E6096" w:rsidP="007A070D">
      <w:pPr>
        <w:pStyle w:val="BodyText"/>
        <w:ind w:left="1701" w:hanging="1701"/>
        <w:rPr>
          <w:lang w:val="en-US" w:eastAsia="zh-CN"/>
        </w:rPr>
      </w:pPr>
      <w:r>
        <w:rPr>
          <w:lang w:val="en-US" w:eastAsia="zh-CN"/>
        </w:rPr>
        <w:t xml:space="preserve">In </w:t>
      </w:r>
      <w:r>
        <w:rPr>
          <w:lang w:val="en-US" w:eastAsia="zh-CN"/>
        </w:rPr>
        <w:fldChar w:fldCharType="begin"/>
      </w:r>
      <w:r>
        <w:rPr>
          <w:lang w:val="en-US" w:eastAsia="zh-CN"/>
        </w:rPr>
        <w:instrText xml:space="preserve"> REF _Ref54702747 \r \h </w:instrText>
      </w:r>
      <w:r>
        <w:rPr>
          <w:lang w:val="en-US" w:eastAsia="zh-CN"/>
        </w:rPr>
      </w:r>
      <w:r>
        <w:rPr>
          <w:lang w:val="en-US" w:eastAsia="zh-CN"/>
        </w:rPr>
        <w:fldChar w:fldCharType="separate"/>
      </w:r>
      <w:r>
        <w:rPr>
          <w:lang w:val="en-US" w:eastAsia="zh-CN"/>
        </w:rPr>
        <w:t>[8]</w:t>
      </w:r>
      <w:r>
        <w:rPr>
          <w:lang w:val="en-US" w:eastAsia="zh-CN"/>
        </w:rPr>
        <w:fldChar w:fldCharType="end"/>
      </w:r>
      <w:r>
        <w:rPr>
          <w:lang w:val="en-US" w:eastAsia="zh-CN"/>
        </w:rPr>
        <w:t>, Ericsson proposes the following:</w:t>
      </w:r>
    </w:p>
    <w:p w14:paraId="27B8C61B" w14:textId="2F4FFF0F" w:rsidR="005E6096" w:rsidRPr="005E6096" w:rsidRDefault="005E6096" w:rsidP="005E6096">
      <w:pPr>
        <w:rPr>
          <w:rFonts w:eastAsia="SimSun"/>
          <w:b/>
          <w:lang w:val="en-GB" w:eastAsia="zh-CN"/>
        </w:rPr>
      </w:pPr>
      <w:bookmarkStart w:id="14" w:name="_Toc54282415"/>
      <w:r w:rsidRPr="005E6096">
        <w:rPr>
          <w:rFonts w:eastAsia="SimSun"/>
          <w:b/>
          <w:lang w:val="en-GB" w:eastAsia="zh-CN"/>
        </w:rPr>
        <w:t>Proposal: RAN2 to include the location information and the radio measurement in the RA report depending on the raPurpose, e.g. in case of SR failure, beam recovery failure, UL synchronization issues.</w:t>
      </w:r>
      <w:bookmarkEnd w:id="14"/>
    </w:p>
    <w:p w14:paraId="50B80FEA" w14:textId="53D5C1FE" w:rsidR="00EF15EC" w:rsidRPr="00EF15EC" w:rsidRDefault="00EF15EC" w:rsidP="00EF15EC">
      <w:pPr>
        <w:rPr>
          <w:rFonts w:eastAsia="SimSun"/>
          <w:b/>
          <w:lang w:val="en-GB" w:eastAsia="zh-CN"/>
        </w:rPr>
      </w:pPr>
      <w:bookmarkStart w:id="15" w:name="_Toc54282416"/>
      <w:r w:rsidRPr="005E6096">
        <w:rPr>
          <w:rFonts w:eastAsia="SimSun"/>
          <w:b/>
          <w:lang w:val="en-GB" w:eastAsia="zh-CN"/>
        </w:rPr>
        <w:t>Proposal:</w:t>
      </w:r>
      <w:r>
        <w:rPr>
          <w:rFonts w:eastAsia="SimSun"/>
          <w:b/>
          <w:lang w:val="en-GB" w:eastAsia="zh-CN"/>
        </w:rPr>
        <w:t xml:space="preserve"> </w:t>
      </w:r>
      <w:r w:rsidRPr="00EF15EC">
        <w:rPr>
          <w:rFonts w:eastAsia="SimSun"/>
          <w:b/>
          <w:lang w:val="en-GB" w:eastAsia="zh-CN"/>
        </w:rPr>
        <w:t>RAN2 to include information on RACH preamble group A and RACH preamble group B utilization by the UE.</w:t>
      </w:r>
      <w:bookmarkEnd w:id="15"/>
    </w:p>
    <w:p w14:paraId="666EA5C1" w14:textId="00534DB7" w:rsidR="00EF15EC" w:rsidRPr="00EF15EC" w:rsidRDefault="00EF15EC" w:rsidP="00EF15EC">
      <w:pPr>
        <w:rPr>
          <w:rFonts w:eastAsia="SimSun"/>
          <w:b/>
          <w:lang w:val="en-GB" w:eastAsia="zh-CN"/>
        </w:rPr>
      </w:pPr>
      <w:bookmarkStart w:id="16" w:name="_Toc54282417"/>
      <w:r w:rsidRPr="005E6096">
        <w:rPr>
          <w:rFonts w:eastAsia="SimSun"/>
          <w:b/>
          <w:lang w:val="en-GB" w:eastAsia="zh-CN"/>
        </w:rPr>
        <w:t>Proposal:</w:t>
      </w:r>
      <w:r>
        <w:rPr>
          <w:rFonts w:eastAsia="SimSun"/>
          <w:b/>
          <w:lang w:val="en-GB" w:eastAsia="zh-CN"/>
        </w:rPr>
        <w:t xml:space="preserve"> </w:t>
      </w:r>
      <w:r w:rsidRPr="00EF15EC">
        <w:rPr>
          <w:rFonts w:eastAsia="SimSun"/>
          <w:b/>
          <w:lang w:val="en-GB" w:eastAsia="zh-CN"/>
        </w:rPr>
        <w:t>RAN2 to consider including indication of whether the payload size is above or below the ra-Msg3SizeGroupA threshold, and indication of whether the pathloss is above or below the pathloss threshold for group A/B selection.</w:t>
      </w:r>
      <w:bookmarkEnd w:id="16"/>
    </w:p>
    <w:p w14:paraId="529CD486" w14:textId="0DC29953" w:rsidR="00EF15EC" w:rsidRPr="00EF15EC" w:rsidRDefault="00EF15EC" w:rsidP="00EF15EC">
      <w:pPr>
        <w:rPr>
          <w:rFonts w:eastAsia="SimSun"/>
          <w:b/>
          <w:lang w:val="en-GB" w:eastAsia="zh-CN"/>
        </w:rPr>
      </w:pPr>
      <w:bookmarkStart w:id="17" w:name="_Toc54282418"/>
      <w:r w:rsidRPr="005E6096">
        <w:rPr>
          <w:rFonts w:eastAsia="SimSun"/>
          <w:b/>
          <w:lang w:val="en-GB" w:eastAsia="zh-CN"/>
        </w:rPr>
        <w:t>Proposal:</w:t>
      </w:r>
      <w:r>
        <w:rPr>
          <w:rFonts w:eastAsia="SimSun"/>
          <w:b/>
          <w:lang w:val="en-GB" w:eastAsia="zh-CN"/>
        </w:rPr>
        <w:t xml:space="preserve"> </w:t>
      </w:r>
      <w:r w:rsidRPr="00EF15EC">
        <w:rPr>
          <w:rFonts w:eastAsia="SimSun"/>
          <w:b/>
          <w:lang w:val="en-GB" w:eastAsia="zh-CN"/>
        </w:rPr>
        <w:t>RAN2 to consider including pathloss information, in order to enable adjustments of RACH transmitting parameters, e.g. preambleReceivedTargetPower, powerRampingStep, etc.</w:t>
      </w:r>
      <w:bookmarkEnd w:id="17"/>
    </w:p>
    <w:p w14:paraId="664AFB16" w14:textId="1C37FAF6" w:rsidR="00DA01EF" w:rsidRPr="000E0898" w:rsidRDefault="00EF15EC" w:rsidP="000E0898">
      <w:pPr>
        <w:rPr>
          <w:rFonts w:eastAsia="SimSun"/>
          <w:b/>
          <w:lang w:val="en-GB" w:eastAsia="zh-CN"/>
        </w:rPr>
      </w:pPr>
      <w:bookmarkStart w:id="18" w:name="_Toc54282419"/>
      <w:r w:rsidRPr="00EF15EC">
        <w:rPr>
          <w:rFonts w:eastAsia="SimSun"/>
          <w:b/>
          <w:lang w:val="en-GB" w:eastAsia="zh-CN"/>
        </w:rPr>
        <w:t>Proposal: RAN2 to consider including the reason of the contention detection, i.e. “collision” reasons, or radio reasons (ra-ContentionResolutionTimer expiry).</w:t>
      </w:r>
      <w:bookmarkEnd w:id="18"/>
    </w:p>
    <w:p w14:paraId="6BBCBDC4" w14:textId="69A4D211" w:rsidR="008C2919" w:rsidRPr="00116EE2" w:rsidRDefault="00EE1367" w:rsidP="000E0898">
      <w:pPr>
        <w:pStyle w:val="Heading4"/>
      </w:pPr>
      <w:r w:rsidRPr="00116EE2">
        <w:t xml:space="preserve">Rapporteur’s </w:t>
      </w:r>
      <w:r w:rsidR="00817441">
        <w:t>summary</w:t>
      </w:r>
    </w:p>
    <w:p w14:paraId="0DC3A353" w14:textId="27DED943" w:rsidR="000E0898" w:rsidRDefault="000E0898" w:rsidP="008C2919">
      <w:pPr>
        <w:rPr>
          <w:lang w:val="en-US"/>
        </w:rPr>
      </w:pPr>
      <w:r>
        <w:rPr>
          <w:lang w:val="en-US"/>
        </w:rPr>
        <w:t>The above proposals need further discussion in RAN</w:t>
      </w:r>
      <w:r w:rsidR="00522C22">
        <w:rPr>
          <w:lang w:val="en-US"/>
        </w:rPr>
        <w:t>2</w:t>
      </w:r>
      <w:r w:rsidR="003A7315">
        <w:rPr>
          <w:lang w:val="en-US"/>
        </w:rPr>
        <w:t>. Hence cat-B is proposed.</w:t>
      </w:r>
    </w:p>
    <w:p w14:paraId="0B6D2D04" w14:textId="0B017783" w:rsidR="000E0898" w:rsidRPr="000E0898" w:rsidRDefault="000E0898" w:rsidP="00891A4D">
      <w:pPr>
        <w:pStyle w:val="Cat-b-Proposal"/>
        <w:ind w:hanging="1162"/>
        <w:rPr>
          <w:lang w:val="en-GB" w:eastAsia="zh-CN"/>
        </w:rPr>
      </w:pPr>
      <w:bookmarkStart w:id="19" w:name="_Toc54816938"/>
      <w:r w:rsidRPr="000E0898">
        <w:rPr>
          <w:lang w:val="en-GB" w:eastAsia="zh-CN"/>
        </w:rPr>
        <w:lastRenderedPageBreak/>
        <w:t>RAN2 to include the location information and the radio measurement in the RA report depending on the raPurpose, e.g. in case of SR failure, beam recovery failure, UL synchronization issues</w:t>
      </w:r>
      <w:bookmarkEnd w:id="19"/>
    </w:p>
    <w:p w14:paraId="5252850D" w14:textId="7121FD17" w:rsidR="000E0898" w:rsidRPr="000E0898" w:rsidRDefault="000E0898" w:rsidP="00891A4D">
      <w:pPr>
        <w:pStyle w:val="Cat-b-Proposal"/>
        <w:ind w:hanging="1162"/>
        <w:rPr>
          <w:lang w:val="en-GB" w:eastAsia="zh-CN"/>
        </w:rPr>
      </w:pPr>
      <w:bookmarkStart w:id="20" w:name="_Toc54816939"/>
      <w:r w:rsidRPr="000E0898">
        <w:rPr>
          <w:lang w:val="en-GB" w:eastAsia="zh-CN"/>
        </w:rPr>
        <w:t>RAN2 to include information on RACH preamble group A and RACH preamble group B utilization by the UE</w:t>
      </w:r>
      <w:bookmarkEnd w:id="20"/>
    </w:p>
    <w:p w14:paraId="3FF7424F" w14:textId="0767D96A" w:rsidR="000E0898" w:rsidRPr="000E0898" w:rsidRDefault="000E0898" w:rsidP="00891A4D">
      <w:pPr>
        <w:pStyle w:val="Cat-b-Proposal"/>
        <w:ind w:hanging="1162"/>
        <w:rPr>
          <w:lang w:val="en-GB" w:eastAsia="zh-CN"/>
        </w:rPr>
      </w:pPr>
      <w:bookmarkStart w:id="21" w:name="_Toc54816940"/>
      <w:r w:rsidRPr="000E0898">
        <w:rPr>
          <w:lang w:val="en-GB" w:eastAsia="zh-CN"/>
        </w:rPr>
        <w:t>RAN2 to consider including indication of whether the payload size is above or below the ra-Msg3SizeGroupA threshold, and indication of whether the pathloss is above or below the pathloss threshold for group A/B selection</w:t>
      </w:r>
      <w:bookmarkEnd w:id="21"/>
    </w:p>
    <w:p w14:paraId="360C70C1" w14:textId="742006BF" w:rsidR="000E0898" w:rsidRPr="000E0898" w:rsidRDefault="000E0898" w:rsidP="00891A4D">
      <w:pPr>
        <w:pStyle w:val="Cat-b-Proposal"/>
        <w:ind w:hanging="1162"/>
        <w:rPr>
          <w:lang w:val="en-GB" w:eastAsia="zh-CN"/>
        </w:rPr>
      </w:pPr>
      <w:bookmarkStart w:id="22" w:name="_Toc54816941"/>
      <w:r w:rsidRPr="000E0898">
        <w:rPr>
          <w:lang w:val="en-GB" w:eastAsia="zh-CN"/>
        </w:rPr>
        <w:t>RAN2 to consider including pathloss information, in order to enable adjustments of RACH transmitting parameters, e.g. preambleReceivedTargetPower, powerRampingStep, etc</w:t>
      </w:r>
      <w:bookmarkEnd w:id="22"/>
    </w:p>
    <w:p w14:paraId="050D3A84" w14:textId="3D6CAB7A" w:rsidR="00C61220" w:rsidRPr="00BC6F5E" w:rsidRDefault="000E0898" w:rsidP="00891A4D">
      <w:pPr>
        <w:pStyle w:val="Cat-b-Proposal"/>
        <w:ind w:hanging="1162"/>
        <w:rPr>
          <w:lang w:val="en-GB" w:eastAsia="zh-CN"/>
        </w:rPr>
      </w:pPr>
      <w:bookmarkStart w:id="23" w:name="_Toc54816942"/>
      <w:r w:rsidRPr="000E0898">
        <w:rPr>
          <w:lang w:val="en-GB" w:eastAsia="zh-CN"/>
        </w:rPr>
        <w:t>RAN2 to consider including the reason of the contention detection, i.e. “collision” reasons, or radio reasons (ra-ContentionResolutionTimer expiry).</w:t>
      </w:r>
      <w:bookmarkEnd w:id="23"/>
    </w:p>
    <w:p w14:paraId="36F939A0" w14:textId="5E7788B8" w:rsidR="00306A42" w:rsidRDefault="000F2537" w:rsidP="000C6EEF">
      <w:pPr>
        <w:pStyle w:val="Heading2"/>
      </w:pPr>
      <w:r>
        <w:t>Successful Handover Report</w:t>
      </w:r>
    </w:p>
    <w:p w14:paraId="6B3B36ED" w14:textId="03E2C2AF" w:rsidR="00D64F7E" w:rsidRDefault="00584A7D" w:rsidP="00BF0249">
      <w:pPr>
        <w:pStyle w:val="Heading3"/>
      </w:pPr>
      <w:r>
        <w:t>Scenarios for Successful Handover Report</w:t>
      </w:r>
    </w:p>
    <w:p w14:paraId="75573BDD" w14:textId="77777777" w:rsidR="00584A7D" w:rsidRDefault="00584A7D" w:rsidP="00584A7D">
      <w:pPr>
        <w:rPr>
          <w:lang w:val="en-US" w:eastAsia="zh-CN"/>
        </w:rPr>
      </w:pPr>
      <w:r>
        <w:rPr>
          <w:lang w:val="en-US" w:eastAsia="zh-CN"/>
        </w:rPr>
        <w:t xml:space="preserve">In </w:t>
      </w:r>
      <w:r>
        <w:rPr>
          <w:lang w:val="en-US" w:eastAsia="zh-CN"/>
        </w:rPr>
        <w:fldChar w:fldCharType="begin"/>
      </w:r>
      <w:r>
        <w:rPr>
          <w:lang w:val="en-US" w:eastAsia="zh-CN"/>
        </w:rPr>
        <w:instrText xml:space="preserve"> REF _Ref54703486 \r \h </w:instrText>
      </w:r>
      <w:r>
        <w:rPr>
          <w:lang w:val="en-US" w:eastAsia="zh-CN"/>
        </w:rPr>
      </w:r>
      <w:r>
        <w:rPr>
          <w:lang w:val="en-US" w:eastAsia="zh-CN"/>
        </w:rPr>
        <w:fldChar w:fldCharType="separate"/>
      </w:r>
      <w:r>
        <w:rPr>
          <w:lang w:val="en-US" w:eastAsia="zh-CN"/>
        </w:rPr>
        <w:t>[9]</w:t>
      </w:r>
      <w:r>
        <w:rPr>
          <w:lang w:val="en-US" w:eastAsia="zh-CN"/>
        </w:rPr>
        <w:fldChar w:fldCharType="end"/>
      </w:r>
      <w:r>
        <w:rPr>
          <w:lang w:val="en-US" w:eastAsia="zh-CN"/>
        </w:rPr>
        <w:t>, Huawei proposes the following:</w:t>
      </w:r>
    </w:p>
    <w:p w14:paraId="1F675EEA" w14:textId="77777777" w:rsidR="00584A7D" w:rsidRPr="00213F58" w:rsidRDefault="00584A7D" w:rsidP="00584A7D">
      <w:pPr>
        <w:overflowPunct w:val="0"/>
        <w:autoSpaceDE w:val="0"/>
        <w:autoSpaceDN w:val="0"/>
        <w:adjustRightInd w:val="0"/>
        <w:spacing w:after="120"/>
        <w:jc w:val="both"/>
        <w:textAlignment w:val="baseline"/>
        <w:rPr>
          <w:rFonts w:ascii="Times New Roman" w:eastAsia="SimSun" w:hAnsi="Times New Roman" w:cs="Times New Roman"/>
          <w:b/>
          <w:sz w:val="20"/>
          <w:szCs w:val="20"/>
          <w:lang w:val="en-US" w:eastAsia="zh-CN"/>
        </w:rPr>
      </w:pPr>
      <w:r w:rsidRPr="00213F58">
        <w:rPr>
          <w:b/>
          <w:lang w:val="en-US" w:eastAsia="zh-CN"/>
        </w:rPr>
        <w:t>Proposal: The Successful Handover Report should support successful CHO and DAPS HO.</w:t>
      </w:r>
    </w:p>
    <w:p w14:paraId="17FBF9D0" w14:textId="77777777" w:rsidR="00584A7D" w:rsidRDefault="00584A7D" w:rsidP="00584A7D">
      <w:pPr>
        <w:rPr>
          <w:lang w:val="en-US" w:eastAsia="zh-CN"/>
        </w:rPr>
      </w:pPr>
      <w:r>
        <w:rPr>
          <w:lang w:val="en-US" w:eastAsia="zh-CN"/>
        </w:rPr>
        <w:t xml:space="preserve">In </w:t>
      </w:r>
      <w:r>
        <w:rPr>
          <w:lang w:val="en-US" w:eastAsia="zh-CN"/>
        </w:rPr>
        <w:fldChar w:fldCharType="begin"/>
      </w:r>
      <w:r>
        <w:rPr>
          <w:lang w:val="en-US" w:eastAsia="zh-CN"/>
        </w:rPr>
        <w:instrText xml:space="preserve"> REF _Ref54705015 \r \h </w:instrText>
      </w:r>
      <w:r>
        <w:rPr>
          <w:lang w:val="en-US" w:eastAsia="zh-CN"/>
        </w:rPr>
      </w:r>
      <w:r>
        <w:rPr>
          <w:lang w:val="en-US" w:eastAsia="zh-CN"/>
        </w:rPr>
        <w:fldChar w:fldCharType="separate"/>
      </w:r>
      <w:r>
        <w:rPr>
          <w:lang w:val="en-US" w:eastAsia="zh-CN"/>
        </w:rPr>
        <w:t>[10]</w:t>
      </w:r>
      <w:r>
        <w:rPr>
          <w:lang w:val="en-US" w:eastAsia="zh-CN"/>
        </w:rPr>
        <w:fldChar w:fldCharType="end"/>
      </w:r>
      <w:r>
        <w:rPr>
          <w:lang w:val="en-US" w:eastAsia="zh-CN"/>
        </w:rPr>
        <w:t>, ZTE proposes the following:</w:t>
      </w:r>
    </w:p>
    <w:p w14:paraId="224330AA" w14:textId="77777777" w:rsidR="00584A7D" w:rsidRDefault="00584A7D" w:rsidP="00584A7D">
      <w:pPr>
        <w:widowControl w:val="0"/>
        <w:spacing w:after="120" w:line="260" w:lineRule="auto"/>
        <w:rPr>
          <w:b/>
          <w:bCs/>
          <w:color w:val="000000"/>
          <w:lang w:val="en-US" w:eastAsia="zh-CN"/>
        </w:rPr>
      </w:pPr>
      <w:r>
        <w:rPr>
          <w:rFonts w:hint="eastAsia"/>
          <w:b/>
          <w:bCs/>
          <w:color w:val="000000"/>
          <w:lang w:val="en-US" w:eastAsia="zh-CN"/>
        </w:rPr>
        <w:t>Proposal: RAN2 focus on the failure report for CHO/DAPS and successful HO report for non-CHO cases at first, successful HO report for CHO and DAPS HO is de-prioritized at this stage.</w:t>
      </w:r>
    </w:p>
    <w:p w14:paraId="2D53725E" w14:textId="1C77EDF2" w:rsidR="00584A7D" w:rsidRDefault="00584A7D" w:rsidP="00584A7D">
      <w:pPr>
        <w:pStyle w:val="Heading4"/>
      </w:pPr>
      <w:r>
        <w:t>Rapporteur summary</w:t>
      </w:r>
    </w:p>
    <w:p w14:paraId="3FF01124" w14:textId="63E1F76A" w:rsidR="00584A7D" w:rsidRDefault="00584A7D" w:rsidP="00584A7D">
      <w:pPr>
        <w:rPr>
          <w:lang w:val="en-GB" w:eastAsia="zh-CN"/>
        </w:rPr>
      </w:pPr>
      <w:r>
        <w:rPr>
          <w:lang w:val="en-GB" w:eastAsia="zh-CN"/>
        </w:rPr>
        <w:t>In this section it is discussed which scenarios are considered for the successful handover report. Huawei proposes explicitly to consider CHO, and DAPS as scenario for successful handover reports. Additionally, as it can be seen from the following sections, several other companies propose CHO- and DAPS-specific information to be included in the successful handover report. ZTE seems the only company that prefers to downprioritize CHO/DAPS in the successful handover report.</w:t>
      </w:r>
      <w:r>
        <w:rPr>
          <w:lang w:val="en-GB" w:eastAsia="zh-CN"/>
        </w:rPr>
        <w:br/>
        <w:t>Therefore, rapporteur´s understanding is that there is a large majority of companies that would like to consider CHO and DAPS as part of Successful Handover Report</w:t>
      </w:r>
      <w:r w:rsidR="00A91342">
        <w:rPr>
          <w:lang w:val="en-GB" w:eastAsia="zh-CN"/>
        </w:rPr>
        <w:t>:</w:t>
      </w:r>
    </w:p>
    <w:p w14:paraId="31213422" w14:textId="326D9A54" w:rsidR="00584A7D" w:rsidRPr="001A178D" w:rsidRDefault="00590809" w:rsidP="00473ADC">
      <w:pPr>
        <w:pStyle w:val="Cat-a-Proposal"/>
        <w:ind w:hanging="878"/>
        <w:rPr>
          <w:color w:val="000000"/>
          <w:lang w:val="en-US" w:eastAsia="zh-CN"/>
        </w:rPr>
      </w:pPr>
      <w:bookmarkStart w:id="24" w:name="_Toc54816932"/>
      <w:r w:rsidRPr="00590809">
        <w:rPr>
          <w:color w:val="000000"/>
          <w:lang w:val="en-US" w:eastAsia="zh-CN"/>
        </w:rPr>
        <w:t>The Successful Handover Report should support successful CHO and DAPS HO</w:t>
      </w:r>
      <w:r>
        <w:rPr>
          <w:color w:val="000000"/>
          <w:lang w:val="en-US" w:eastAsia="zh-CN"/>
        </w:rPr>
        <w:t>, as well as ordinary successful HO</w:t>
      </w:r>
      <w:r w:rsidR="00A91342" w:rsidRPr="00590809">
        <w:rPr>
          <w:color w:val="000000"/>
          <w:lang w:val="en-US" w:eastAsia="zh-CN"/>
        </w:rPr>
        <w:t>.</w:t>
      </w:r>
      <w:bookmarkEnd w:id="24"/>
    </w:p>
    <w:p w14:paraId="2AC4EC4A" w14:textId="59674E7F" w:rsidR="00BF0249" w:rsidRDefault="00BF0249" w:rsidP="00BF0249">
      <w:pPr>
        <w:pStyle w:val="Heading3"/>
      </w:pPr>
      <w:r>
        <w:t>Signalling-related aspects</w:t>
      </w:r>
    </w:p>
    <w:p w14:paraId="3379EC4B" w14:textId="7F9300BE" w:rsidR="000D1E93" w:rsidRPr="000D1E93" w:rsidRDefault="000D1E93" w:rsidP="000D1E93">
      <w:pPr>
        <w:pStyle w:val="Heading4"/>
      </w:pPr>
      <w:r>
        <w:t xml:space="preserve">TDocs and related proposals </w:t>
      </w:r>
    </w:p>
    <w:p w14:paraId="59BE0E3F" w14:textId="66C76D60" w:rsidR="00900CEC" w:rsidRDefault="00900CEC" w:rsidP="00900CEC">
      <w:pPr>
        <w:rPr>
          <w:lang w:val="en-US" w:eastAsia="zh-CN"/>
        </w:rPr>
      </w:pPr>
      <w:r w:rsidRPr="005707F0">
        <w:rPr>
          <w:lang w:val="en-US" w:eastAsia="zh-CN"/>
        </w:rPr>
        <w:t xml:space="preserve">In </w:t>
      </w:r>
      <w:r>
        <w:rPr>
          <w:lang w:eastAsia="zh-CN"/>
        </w:rPr>
        <w:fldChar w:fldCharType="begin"/>
      </w:r>
      <w:r w:rsidRPr="005707F0">
        <w:rPr>
          <w:lang w:val="en-US" w:eastAsia="zh-CN"/>
        </w:rPr>
        <w:instrText xml:space="preserve"> REF _Ref54690945 \r \h </w:instrText>
      </w:r>
      <w:r>
        <w:rPr>
          <w:lang w:eastAsia="zh-CN"/>
        </w:rPr>
      </w:r>
      <w:r>
        <w:rPr>
          <w:lang w:eastAsia="zh-CN"/>
        </w:rPr>
        <w:fldChar w:fldCharType="separate"/>
      </w:r>
      <w:r w:rsidRPr="005707F0">
        <w:rPr>
          <w:lang w:val="en-US" w:eastAsia="zh-CN"/>
        </w:rPr>
        <w:t>[3]</w:t>
      </w:r>
      <w:r>
        <w:rPr>
          <w:lang w:eastAsia="zh-CN"/>
        </w:rPr>
        <w:fldChar w:fldCharType="end"/>
      </w:r>
      <w:r w:rsidRPr="005707F0">
        <w:rPr>
          <w:lang w:val="en-US" w:eastAsia="zh-CN"/>
        </w:rPr>
        <w:t>, Qualcomm proposes the f</w:t>
      </w:r>
      <w:r>
        <w:rPr>
          <w:lang w:val="en-US" w:eastAsia="zh-CN"/>
        </w:rPr>
        <w:t>ollowing:</w:t>
      </w:r>
    </w:p>
    <w:p w14:paraId="4216673A" w14:textId="77777777" w:rsidR="00900CEC" w:rsidRDefault="00900CEC" w:rsidP="00900CEC">
      <w:pPr>
        <w:pStyle w:val="BodyText"/>
        <w:rPr>
          <w:rFonts w:ascii="Times New Roman" w:eastAsia="MS Mincho" w:hAnsi="Times New Roman" w:cs="Times New Roman"/>
          <w:b/>
          <w:bCs/>
          <w:sz w:val="20"/>
          <w:szCs w:val="24"/>
          <w:lang w:val="fr-FR" w:eastAsia="zh-CN"/>
        </w:rPr>
      </w:pPr>
      <w:bookmarkStart w:id="25" w:name="_Hlk54703152"/>
      <w:r>
        <w:rPr>
          <w:b/>
          <w:bCs/>
          <w:lang w:val="fr-FR" w:eastAsia="zh-CN"/>
        </w:rPr>
        <w:t xml:space="preserve">Proposal: Addition to the indication of the availability of the successful handover report in the RRCReconfiguratioComplete message, UE can indicate the availability of the successful handover report in RRCSetupComplete, RRCResumeComplete, and RRCRestablishment complete message, if the RPLMN is in the PLMNIdentityList. </w:t>
      </w:r>
    </w:p>
    <w:p w14:paraId="7082FA54" w14:textId="77777777" w:rsidR="00900CEC" w:rsidRDefault="00900CEC" w:rsidP="00900CEC">
      <w:pPr>
        <w:pStyle w:val="BodyText"/>
        <w:rPr>
          <w:b/>
          <w:bCs/>
          <w:lang w:val="fr-FR" w:eastAsia="zh-CN"/>
        </w:rPr>
      </w:pPr>
      <w:r>
        <w:rPr>
          <w:b/>
          <w:bCs/>
          <w:lang w:val="fr-FR" w:eastAsia="zh-CN"/>
        </w:rPr>
        <w:lastRenderedPageBreak/>
        <w:t>Proposal: UE should include the cell identities of the source cell and target cell(s) on which handover was attempted in the successful handover report.</w:t>
      </w:r>
    </w:p>
    <w:p w14:paraId="6BCA55AF" w14:textId="77777777" w:rsidR="00900CEC" w:rsidRDefault="00900CEC" w:rsidP="00900CEC">
      <w:pPr>
        <w:pStyle w:val="BodyText"/>
        <w:rPr>
          <w:b/>
          <w:bCs/>
          <w:lang w:val="fr-FR" w:eastAsia="zh-CN"/>
        </w:rPr>
      </w:pPr>
      <w:r>
        <w:rPr>
          <w:b/>
          <w:bCs/>
          <w:lang w:val="fr-FR" w:eastAsia="zh-CN"/>
        </w:rPr>
        <w:t xml:space="preserve">Proposal: UE can store up to </w:t>
      </w:r>
      <m:oMath>
        <m:r>
          <m:rPr>
            <m:sty m:val="bi"/>
          </m:rPr>
          <w:rPr>
            <w:rFonts w:ascii="Cambria Math" w:hAnsi="Cambria Math"/>
            <w:lang w:val="fr-FR" w:eastAsia="zh-CN"/>
          </w:rPr>
          <m:t>"N"</m:t>
        </m:r>
      </m:oMath>
      <w:r>
        <w:rPr>
          <w:b/>
          <w:bCs/>
          <w:lang w:val="fr-FR" w:eastAsia="zh-CN"/>
        </w:rPr>
        <w:t xml:space="preserve"> number of successful handover entries in a single successful handover report. RAN2 is requested to discuss the appropriate value of </w:t>
      </w:r>
      <m:oMath>
        <m:r>
          <m:rPr>
            <m:sty m:val="bi"/>
          </m:rPr>
          <w:rPr>
            <w:rFonts w:ascii="Cambria Math" w:hAnsi="Cambria Math"/>
            <w:lang w:val="fr-FR" w:eastAsia="zh-CN"/>
          </w:rPr>
          <m:t>"N"</m:t>
        </m:r>
      </m:oMath>
      <w:r>
        <w:rPr>
          <w:b/>
          <w:bCs/>
          <w:lang w:val="fr-FR" w:eastAsia="zh-CN"/>
        </w:rPr>
        <w:t>.</w:t>
      </w:r>
    </w:p>
    <w:p w14:paraId="4C460D70" w14:textId="77777777" w:rsidR="00900CEC" w:rsidRDefault="00900CEC" w:rsidP="00900CEC">
      <w:pPr>
        <w:pStyle w:val="BodyText"/>
        <w:rPr>
          <w:b/>
          <w:bCs/>
          <w:lang w:val="fr-FR" w:eastAsia="zh-CN"/>
        </w:rPr>
      </w:pPr>
      <w:r>
        <w:rPr>
          <w:b/>
          <w:bCs/>
          <w:lang w:val="fr-FR" w:eastAsia="zh-CN"/>
        </w:rPr>
        <w:t xml:space="preserve">Proposal: UE can clear/discard the successful handover report after 48 hours since the last recorded successful handover entry.   </w:t>
      </w:r>
    </w:p>
    <w:bookmarkEnd w:id="25"/>
    <w:p w14:paraId="0BBBE394" w14:textId="736F326A" w:rsidR="00900CEC" w:rsidRDefault="001E556E" w:rsidP="00900CEC">
      <w:pPr>
        <w:rPr>
          <w:lang w:val="en-US" w:eastAsia="zh-CN"/>
        </w:rPr>
      </w:pPr>
      <w:r>
        <w:rPr>
          <w:lang w:val="en-US" w:eastAsia="zh-CN"/>
        </w:rPr>
        <w:t xml:space="preserve">In </w:t>
      </w:r>
      <w:r>
        <w:rPr>
          <w:lang w:val="en-US" w:eastAsia="zh-CN"/>
        </w:rPr>
        <w:fldChar w:fldCharType="begin"/>
      </w:r>
      <w:r>
        <w:rPr>
          <w:lang w:val="en-US" w:eastAsia="zh-CN"/>
        </w:rPr>
        <w:instrText xml:space="preserve"> REF _Ref54703486 \r \h </w:instrText>
      </w:r>
      <w:r>
        <w:rPr>
          <w:lang w:val="en-US" w:eastAsia="zh-CN"/>
        </w:rPr>
      </w:r>
      <w:r>
        <w:rPr>
          <w:lang w:val="en-US" w:eastAsia="zh-CN"/>
        </w:rPr>
        <w:fldChar w:fldCharType="separate"/>
      </w:r>
      <w:r>
        <w:rPr>
          <w:lang w:val="en-US" w:eastAsia="zh-CN"/>
        </w:rPr>
        <w:t>[9]</w:t>
      </w:r>
      <w:r>
        <w:rPr>
          <w:lang w:val="en-US" w:eastAsia="zh-CN"/>
        </w:rPr>
        <w:fldChar w:fldCharType="end"/>
      </w:r>
      <w:r>
        <w:rPr>
          <w:lang w:val="en-US" w:eastAsia="zh-CN"/>
        </w:rPr>
        <w:t>, Huawei proposes the following:</w:t>
      </w:r>
    </w:p>
    <w:p w14:paraId="0090FC75" w14:textId="77777777" w:rsidR="000D1E93" w:rsidRPr="006930B1" w:rsidRDefault="000D1E93" w:rsidP="000D1E93">
      <w:pPr>
        <w:overflowPunct w:val="0"/>
        <w:autoSpaceDE w:val="0"/>
        <w:autoSpaceDN w:val="0"/>
        <w:adjustRightInd w:val="0"/>
        <w:spacing w:after="120"/>
        <w:jc w:val="both"/>
        <w:textAlignment w:val="baseline"/>
        <w:rPr>
          <w:rFonts w:ascii="Times New Roman" w:eastAsia="SimSun" w:hAnsi="Times New Roman" w:cs="Times New Roman"/>
          <w:b/>
          <w:sz w:val="20"/>
          <w:szCs w:val="20"/>
          <w:lang w:val="en-US" w:eastAsia="zh-CN"/>
        </w:rPr>
      </w:pPr>
      <w:r w:rsidRPr="006930B1">
        <w:rPr>
          <w:b/>
          <w:lang w:val="en-US" w:eastAsia="zh-CN"/>
        </w:rPr>
        <w:t xml:space="preserve">Proposal: The </w:t>
      </w:r>
      <w:r w:rsidRPr="006930B1">
        <w:rPr>
          <w:b/>
          <w:i/>
          <w:lang w:val="en-US" w:eastAsia="zh-CN"/>
        </w:rPr>
        <w:t>varSuccHOReport</w:t>
      </w:r>
      <w:r w:rsidRPr="006930B1">
        <w:rPr>
          <w:b/>
          <w:lang w:val="en-US" w:eastAsia="zh-CN"/>
        </w:rPr>
        <w:t xml:space="preserve"> is introduced to store the parameters for successful HO report. </w:t>
      </w:r>
    </w:p>
    <w:p w14:paraId="5D655CEB" w14:textId="77777777" w:rsidR="000D1E93" w:rsidRPr="0028509C" w:rsidRDefault="000D1E93" w:rsidP="000D1E93">
      <w:pPr>
        <w:overflowPunct w:val="0"/>
        <w:autoSpaceDE w:val="0"/>
        <w:autoSpaceDN w:val="0"/>
        <w:adjustRightInd w:val="0"/>
        <w:spacing w:after="120"/>
        <w:jc w:val="both"/>
        <w:textAlignment w:val="baseline"/>
        <w:rPr>
          <w:rFonts w:ascii="Times New Roman" w:eastAsia="SimSun" w:hAnsi="Times New Roman" w:cs="Times New Roman"/>
          <w:b/>
          <w:sz w:val="20"/>
          <w:szCs w:val="20"/>
          <w:lang w:val="en-US" w:eastAsia="zh-CN"/>
        </w:rPr>
      </w:pPr>
      <w:r w:rsidRPr="0028509C">
        <w:rPr>
          <w:b/>
          <w:lang w:val="en-US" w:eastAsia="zh-CN"/>
        </w:rPr>
        <w:t xml:space="preserve">Proposal: The availability of a Successful Handover Report is indicated by the </w:t>
      </w:r>
      <w:r w:rsidRPr="0028509C">
        <w:rPr>
          <w:b/>
          <w:i/>
          <w:lang w:val="en-US" w:eastAsia="zh-CN"/>
        </w:rPr>
        <w:t>RRCReconfigurationComplete</w:t>
      </w:r>
      <w:r w:rsidRPr="0028509C">
        <w:rPr>
          <w:b/>
          <w:lang w:val="en-US" w:eastAsia="zh-CN"/>
        </w:rPr>
        <w:t xml:space="preserve"> message.</w:t>
      </w:r>
    </w:p>
    <w:p w14:paraId="14AA9304" w14:textId="77777777" w:rsidR="000D1E93" w:rsidRPr="0028509C" w:rsidRDefault="000D1E93" w:rsidP="000D1E93">
      <w:pPr>
        <w:overflowPunct w:val="0"/>
        <w:autoSpaceDE w:val="0"/>
        <w:autoSpaceDN w:val="0"/>
        <w:adjustRightInd w:val="0"/>
        <w:spacing w:after="120"/>
        <w:jc w:val="both"/>
        <w:textAlignment w:val="baseline"/>
        <w:rPr>
          <w:b/>
          <w:lang w:val="en-US" w:eastAsia="zh-CN"/>
        </w:rPr>
      </w:pPr>
      <w:r w:rsidRPr="0028509C">
        <w:rPr>
          <w:b/>
          <w:lang w:val="en-US" w:eastAsia="zh-CN"/>
        </w:rPr>
        <w:t>Proposal: The Successful Handover Report is fetched via UE Information Request/Response messages.</w:t>
      </w:r>
    </w:p>
    <w:p w14:paraId="0BEE0C6A" w14:textId="63A7C41E" w:rsidR="001E556E" w:rsidRDefault="000D1E93" w:rsidP="000D1E93">
      <w:pPr>
        <w:pStyle w:val="Heading4"/>
      </w:pPr>
      <w:r>
        <w:t xml:space="preserve"> Rapporteur´s summary</w:t>
      </w:r>
    </w:p>
    <w:p w14:paraId="361BA743" w14:textId="79CEE396" w:rsidR="00F25351" w:rsidRDefault="004E0FC1" w:rsidP="00F25351">
      <w:pPr>
        <w:rPr>
          <w:lang w:val="en-GB" w:eastAsia="zh-CN"/>
        </w:rPr>
      </w:pPr>
      <w:r>
        <w:rPr>
          <w:lang w:val="en-GB" w:eastAsia="zh-CN"/>
        </w:rPr>
        <w:t xml:space="preserve">In this section, it is discussed which type of signalling should be adopted to report the Successful Handover Report. </w:t>
      </w:r>
      <w:r>
        <w:rPr>
          <w:lang w:val="en-GB" w:eastAsia="zh-CN"/>
        </w:rPr>
        <w:br/>
        <w:t>Rapporteur´s view is that few companies have expressed their view in this subject. Hence, more discussion is needed</w:t>
      </w:r>
      <w:r w:rsidR="00921905">
        <w:rPr>
          <w:lang w:val="en-GB" w:eastAsia="zh-CN"/>
        </w:rPr>
        <w:t>.</w:t>
      </w:r>
    </w:p>
    <w:p w14:paraId="4E6B518B" w14:textId="4B3480BB" w:rsidR="004E0FC1" w:rsidRDefault="008E0B60" w:rsidP="00082BC4">
      <w:pPr>
        <w:pStyle w:val="Cat-b-Proposal"/>
        <w:ind w:hanging="1162"/>
        <w:rPr>
          <w:lang w:val="en-GB" w:eastAsia="zh-CN"/>
        </w:rPr>
      </w:pPr>
      <w:bookmarkStart w:id="26" w:name="_Toc54816943"/>
      <w:r>
        <w:rPr>
          <w:lang w:val="en-GB" w:eastAsia="zh-CN"/>
        </w:rPr>
        <w:t>RAN2 to discuss how the UE conveys the Successful HO report:</w:t>
      </w:r>
      <w:bookmarkEnd w:id="26"/>
    </w:p>
    <w:p w14:paraId="0EFD37C8" w14:textId="77777777" w:rsidR="008E0B60" w:rsidRPr="0028509C" w:rsidRDefault="008E0B60" w:rsidP="008E0B60">
      <w:pPr>
        <w:pStyle w:val="Proposal"/>
        <w:numPr>
          <w:ilvl w:val="1"/>
          <w:numId w:val="9"/>
        </w:numPr>
        <w:rPr>
          <w:rFonts w:ascii="Times New Roman" w:eastAsia="SimSun" w:hAnsi="Times New Roman" w:cs="Times New Roman"/>
          <w:sz w:val="20"/>
          <w:szCs w:val="20"/>
          <w:lang w:val="en-US" w:eastAsia="zh-CN"/>
        </w:rPr>
      </w:pPr>
      <w:r w:rsidRPr="0028509C">
        <w:rPr>
          <w:lang w:val="en-US" w:eastAsia="zh-CN"/>
        </w:rPr>
        <w:t xml:space="preserve">The availability of a Successful Handover Report is indicated by the </w:t>
      </w:r>
      <w:r w:rsidRPr="0028509C">
        <w:rPr>
          <w:i/>
          <w:lang w:val="en-US" w:eastAsia="zh-CN"/>
        </w:rPr>
        <w:t>RRCReconfigurationComplete</w:t>
      </w:r>
      <w:r w:rsidRPr="0028509C">
        <w:rPr>
          <w:lang w:val="en-US" w:eastAsia="zh-CN"/>
        </w:rPr>
        <w:t xml:space="preserve"> message.</w:t>
      </w:r>
    </w:p>
    <w:p w14:paraId="48641591" w14:textId="4016BFF7" w:rsidR="008E0B60" w:rsidRDefault="008E0B60" w:rsidP="008E0B60">
      <w:pPr>
        <w:pStyle w:val="Proposal"/>
        <w:numPr>
          <w:ilvl w:val="1"/>
          <w:numId w:val="9"/>
        </w:numPr>
        <w:rPr>
          <w:lang w:val="en-US" w:eastAsia="zh-CN"/>
        </w:rPr>
      </w:pPr>
      <w:r w:rsidRPr="008E0B60">
        <w:rPr>
          <w:lang w:val="en-US" w:eastAsia="zh-CN"/>
        </w:rPr>
        <w:t>Addition to the indication of the availability of the successful handover report in the RRCReconfiguratioComplete message, UE can indicate the availability of the successful handover report in RRCSetupComplete, RRCResumeComplete, and RRCRestablishment complete message, if the RPLMN is in the PLMNIdentityList.</w:t>
      </w:r>
    </w:p>
    <w:p w14:paraId="43CF3404" w14:textId="2640CE70" w:rsidR="002B0187" w:rsidRPr="00752818" w:rsidRDefault="00752818" w:rsidP="00082BC4">
      <w:pPr>
        <w:pStyle w:val="Cat-b-Proposal"/>
        <w:ind w:hanging="1162"/>
        <w:rPr>
          <w:lang w:val="en-US" w:eastAsia="zh-CN"/>
        </w:rPr>
      </w:pPr>
      <w:bookmarkStart w:id="27" w:name="_Toc54816944"/>
      <w:r w:rsidRPr="00752818">
        <w:rPr>
          <w:lang w:val="en-US" w:eastAsia="zh-CN"/>
        </w:rPr>
        <w:t>The Successful Handover Report is fetched via UE Information Request/Response messages.</w:t>
      </w:r>
      <w:bookmarkEnd w:id="27"/>
    </w:p>
    <w:p w14:paraId="1F3C77EE" w14:textId="5E328DD9" w:rsidR="00752818" w:rsidRPr="00752818" w:rsidRDefault="00752818" w:rsidP="00082BC4">
      <w:pPr>
        <w:pStyle w:val="Cat-b-Proposal"/>
        <w:ind w:hanging="1162"/>
        <w:rPr>
          <w:lang w:val="en-US" w:eastAsia="zh-CN"/>
        </w:rPr>
      </w:pPr>
      <w:bookmarkStart w:id="28" w:name="_Toc54816945"/>
      <w:r w:rsidRPr="00752818">
        <w:rPr>
          <w:lang w:val="en-US" w:eastAsia="zh-CN"/>
        </w:rPr>
        <w:t xml:space="preserve">The </w:t>
      </w:r>
      <w:r w:rsidRPr="00752818">
        <w:rPr>
          <w:i/>
          <w:lang w:val="en-US" w:eastAsia="zh-CN"/>
        </w:rPr>
        <w:t>varSuccHOReport</w:t>
      </w:r>
      <w:r w:rsidRPr="00752818">
        <w:rPr>
          <w:lang w:val="en-US" w:eastAsia="zh-CN"/>
        </w:rPr>
        <w:t xml:space="preserve"> is introduced to store the parameters for successful HO report.</w:t>
      </w:r>
      <w:bookmarkEnd w:id="28"/>
    </w:p>
    <w:p w14:paraId="5478B2F2" w14:textId="54EF94C9" w:rsidR="00752818" w:rsidRPr="00752818" w:rsidRDefault="00752818" w:rsidP="00082BC4">
      <w:pPr>
        <w:pStyle w:val="Cat-b-Proposal"/>
        <w:ind w:hanging="1162"/>
        <w:rPr>
          <w:lang w:val="en-US" w:eastAsia="zh-CN"/>
        </w:rPr>
      </w:pPr>
      <w:bookmarkStart w:id="29" w:name="_Toc54816946"/>
      <w:r w:rsidRPr="00752818">
        <w:rPr>
          <w:lang w:val="fr-FR" w:eastAsia="zh-CN"/>
        </w:rPr>
        <w:t>UE should include the cell identities of the source cell and target cell(s) on which handover was attempted in the successful handover report.</w:t>
      </w:r>
      <w:bookmarkEnd w:id="29"/>
    </w:p>
    <w:p w14:paraId="0B511690" w14:textId="402D50C1" w:rsidR="00752818" w:rsidRDefault="00752818" w:rsidP="00752818">
      <w:pPr>
        <w:pStyle w:val="Proposal"/>
        <w:numPr>
          <w:ilvl w:val="0"/>
          <w:numId w:val="0"/>
        </w:numPr>
        <w:rPr>
          <w:b w:val="0"/>
          <w:bCs w:val="0"/>
          <w:lang w:val="en-US" w:eastAsia="zh-CN"/>
        </w:rPr>
      </w:pPr>
      <w:r>
        <w:rPr>
          <w:b w:val="0"/>
          <w:bCs w:val="0"/>
          <w:lang w:val="en-US" w:eastAsia="zh-CN"/>
        </w:rPr>
        <w:t>Additional details can be discussed in future meetings</w:t>
      </w:r>
      <w:r w:rsidR="008B4FEF">
        <w:rPr>
          <w:b w:val="0"/>
          <w:bCs w:val="0"/>
          <w:lang w:val="en-US" w:eastAsia="zh-CN"/>
        </w:rPr>
        <w:t>:</w:t>
      </w:r>
    </w:p>
    <w:p w14:paraId="351FEEB5" w14:textId="57095909" w:rsidR="00752818" w:rsidRPr="00752818" w:rsidRDefault="00752818" w:rsidP="003F001A">
      <w:pPr>
        <w:pStyle w:val="Cat-c-Proposal"/>
        <w:ind w:hanging="294"/>
        <w:rPr>
          <w:lang w:val="en-GB"/>
        </w:rPr>
      </w:pPr>
      <w:bookmarkStart w:id="30" w:name="_Toc54816964"/>
      <w:r w:rsidRPr="00752818">
        <w:rPr>
          <w:lang w:val="fr-FR" w:eastAsia="zh-CN"/>
        </w:rPr>
        <w:t xml:space="preserve">UE can store up to </w:t>
      </w:r>
      <m:oMath>
        <m:r>
          <m:rPr>
            <m:sty m:val="bi"/>
          </m:rPr>
          <w:rPr>
            <w:rFonts w:ascii="Cambria Math" w:hAnsi="Cambria Math"/>
            <w:lang w:val="fr-FR" w:eastAsia="zh-CN"/>
          </w:rPr>
          <m:t>"N"</m:t>
        </m:r>
      </m:oMath>
      <w:r w:rsidRPr="00752818">
        <w:rPr>
          <w:lang w:val="fr-FR" w:eastAsia="zh-CN"/>
        </w:rPr>
        <w:t xml:space="preserve"> number of successful handover entries in a single successful handover report. RAN2 is requested to discuss the appropriate value of </w:t>
      </w:r>
      <m:oMath>
        <m:r>
          <m:rPr>
            <m:sty m:val="bi"/>
          </m:rPr>
          <w:rPr>
            <w:rFonts w:ascii="Cambria Math" w:hAnsi="Cambria Math"/>
            <w:lang w:val="fr-FR" w:eastAsia="zh-CN"/>
          </w:rPr>
          <m:t>"N"</m:t>
        </m:r>
      </m:oMath>
      <w:r w:rsidRPr="00752818">
        <w:rPr>
          <w:lang w:val="fr-FR" w:eastAsia="zh-CN"/>
        </w:rPr>
        <w:t>.</w:t>
      </w:r>
      <w:bookmarkEnd w:id="30"/>
    </w:p>
    <w:p w14:paraId="02BA1C00" w14:textId="682B3BC7" w:rsidR="00752818" w:rsidRPr="00752818" w:rsidRDefault="00752818" w:rsidP="003F001A">
      <w:pPr>
        <w:pStyle w:val="Cat-c-Proposal"/>
        <w:ind w:hanging="294"/>
        <w:rPr>
          <w:lang w:val="en-GB"/>
        </w:rPr>
      </w:pPr>
      <w:bookmarkStart w:id="31" w:name="_Toc54816965"/>
      <w:r w:rsidRPr="00752818">
        <w:rPr>
          <w:lang w:val="fr-FR" w:eastAsia="zh-CN"/>
        </w:rPr>
        <w:t>UE can clear/discard the successful handover report after 48 hours since the last recorded successful handover entry</w:t>
      </w:r>
      <w:bookmarkEnd w:id="31"/>
    </w:p>
    <w:p w14:paraId="08488419" w14:textId="77777777" w:rsidR="00752818" w:rsidRPr="00752818" w:rsidRDefault="00752818" w:rsidP="00752818">
      <w:pPr>
        <w:pStyle w:val="Proposal"/>
        <w:numPr>
          <w:ilvl w:val="0"/>
          <w:numId w:val="0"/>
        </w:numPr>
        <w:rPr>
          <w:lang w:val="en-GB" w:eastAsia="zh-CN"/>
        </w:rPr>
      </w:pPr>
    </w:p>
    <w:p w14:paraId="3EC3412A" w14:textId="77777777" w:rsidR="00F25351" w:rsidRPr="00F25351" w:rsidRDefault="00F25351" w:rsidP="00F25351">
      <w:pPr>
        <w:pStyle w:val="Heading3"/>
      </w:pPr>
      <w:r>
        <w:lastRenderedPageBreak/>
        <w:t>Triggering Conditions for Successful Handover Report</w:t>
      </w:r>
    </w:p>
    <w:p w14:paraId="2EBBE7CF" w14:textId="45880356" w:rsidR="00321201" w:rsidRDefault="000F2537" w:rsidP="00D421D6">
      <w:pPr>
        <w:pStyle w:val="Heading4"/>
      </w:pPr>
      <w:r>
        <w:t>TDocs and related proposals</w:t>
      </w:r>
    </w:p>
    <w:p w14:paraId="6B0A6457" w14:textId="77777777" w:rsidR="00D421D6" w:rsidRDefault="00D421D6" w:rsidP="00D421D6">
      <w:pPr>
        <w:rPr>
          <w:lang w:val="en-US"/>
        </w:rPr>
      </w:pPr>
      <w:r w:rsidRPr="001F118F">
        <w:rPr>
          <w:lang w:val="en-US"/>
        </w:rPr>
        <w:t>In</w:t>
      </w:r>
      <w:r w:rsidRPr="00F91799">
        <w:rPr>
          <w:lang w:val="en-US"/>
        </w:rPr>
        <w:t xml:space="preserve"> </w:t>
      </w:r>
      <w:r>
        <w:fldChar w:fldCharType="begin"/>
      </w:r>
      <w:r w:rsidRPr="00F91799">
        <w:rPr>
          <w:lang w:val="en-US"/>
        </w:rPr>
        <w:instrText xml:space="preserve"> REF _Ref54690353 \r \h </w:instrText>
      </w:r>
      <w:r>
        <w:fldChar w:fldCharType="separate"/>
      </w:r>
      <w:r w:rsidRPr="00F91799">
        <w:rPr>
          <w:lang w:val="en-US"/>
        </w:rPr>
        <w:t>[2]</w:t>
      </w:r>
      <w:r>
        <w:fldChar w:fldCharType="end"/>
      </w:r>
      <w:r w:rsidRPr="001F118F">
        <w:rPr>
          <w:lang w:val="en-US"/>
        </w:rPr>
        <w:t xml:space="preserve">, </w:t>
      </w:r>
      <w:r>
        <w:rPr>
          <w:lang w:val="en-US"/>
        </w:rPr>
        <w:t>OPPO</w:t>
      </w:r>
      <w:r w:rsidRPr="001F118F">
        <w:rPr>
          <w:lang w:val="en-US"/>
        </w:rPr>
        <w:t xml:space="preserve"> proposes the following</w:t>
      </w:r>
      <w:r>
        <w:rPr>
          <w:lang w:val="en-US"/>
        </w:rPr>
        <w:t>:</w:t>
      </w:r>
    </w:p>
    <w:p w14:paraId="70FF6675" w14:textId="77777777" w:rsidR="00D421D6" w:rsidRDefault="00D421D6" w:rsidP="00D421D6">
      <w:pPr>
        <w:pStyle w:val="a"/>
        <w:rPr>
          <w:rFonts w:ascii="Times New Roman" w:eastAsia="DengXian" w:hAnsi="Times New Roman"/>
          <w:b/>
          <w:bCs/>
          <w:lang w:eastAsia="zh-CN"/>
        </w:rPr>
      </w:pPr>
      <w:r>
        <w:rPr>
          <w:rFonts w:ascii="Times New Roman" w:eastAsia="DengXian" w:hAnsi="Times New Roman"/>
          <w:b/>
          <w:bCs/>
          <w:lang w:eastAsia="zh-CN"/>
        </w:rPr>
        <w:t>Proposal: RAN2 to agree that certain conditions for compiling successful handover report should be standardized, to reduce UE power and storage burden. Following conditions should be considered:</w:t>
      </w:r>
    </w:p>
    <w:p w14:paraId="110A9D74" w14:textId="77777777" w:rsidR="00D421D6" w:rsidRDefault="00D421D6" w:rsidP="00D421D6">
      <w:pPr>
        <w:pStyle w:val="a"/>
        <w:numPr>
          <w:ilvl w:val="0"/>
          <w:numId w:val="31"/>
        </w:numPr>
        <w:rPr>
          <w:rFonts w:ascii="Times New Roman" w:eastAsia="DengXian" w:hAnsi="Times New Roman"/>
          <w:b/>
          <w:bCs/>
          <w:lang w:eastAsia="zh-CN"/>
        </w:rPr>
      </w:pPr>
      <w:r>
        <w:rPr>
          <w:rFonts w:ascii="Times New Roman" w:eastAsia="DengXian" w:hAnsi="Times New Roman"/>
          <w:b/>
          <w:bCs/>
          <w:lang w:eastAsia="zh-CN"/>
        </w:rPr>
        <w:t>radio problem towards the source cell prior to HO triggering</w:t>
      </w:r>
    </w:p>
    <w:p w14:paraId="5F4723DC" w14:textId="77777777" w:rsidR="00D421D6" w:rsidRDefault="00D421D6" w:rsidP="00D421D6">
      <w:pPr>
        <w:pStyle w:val="a"/>
        <w:numPr>
          <w:ilvl w:val="0"/>
          <w:numId w:val="31"/>
        </w:numPr>
        <w:rPr>
          <w:rFonts w:ascii="Times New Roman" w:eastAsia="DengXian" w:hAnsi="Times New Roman"/>
          <w:b/>
          <w:bCs/>
          <w:lang w:eastAsia="zh-CN"/>
        </w:rPr>
      </w:pPr>
      <w:r>
        <w:rPr>
          <w:rFonts w:ascii="Times New Roman" w:eastAsia="DengXian" w:hAnsi="Times New Roman"/>
          <w:b/>
          <w:bCs/>
          <w:lang w:eastAsia="zh-CN"/>
        </w:rPr>
        <w:t xml:space="preserve"> RACH delay during handover procedure and </w:t>
      </w:r>
    </w:p>
    <w:p w14:paraId="47379C04" w14:textId="77777777" w:rsidR="00D421D6" w:rsidRDefault="00D421D6" w:rsidP="00D421D6">
      <w:pPr>
        <w:pStyle w:val="a"/>
        <w:numPr>
          <w:ilvl w:val="0"/>
          <w:numId w:val="31"/>
        </w:numPr>
        <w:rPr>
          <w:rFonts w:ascii="Times New Roman" w:eastAsia="DengXian" w:hAnsi="Times New Roman"/>
          <w:b/>
          <w:bCs/>
          <w:lang w:eastAsia="zh-CN"/>
        </w:rPr>
      </w:pPr>
      <w:r>
        <w:rPr>
          <w:rFonts w:ascii="Times New Roman" w:eastAsia="DengXian" w:hAnsi="Times New Roman"/>
          <w:b/>
          <w:bCs/>
          <w:lang w:eastAsia="zh-CN"/>
        </w:rPr>
        <w:t>CHO/DAPS related problem, candidate cells with bad measurement results in practice were configured, UL transmission problem towards source cell during DAPS HO, etc.</w:t>
      </w:r>
    </w:p>
    <w:p w14:paraId="4AB92A12" w14:textId="77777777" w:rsidR="00D421D6" w:rsidRPr="00D421D6" w:rsidRDefault="00D421D6" w:rsidP="00D421D6">
      <w:pPr>
        <w:rPr>
          <w:lang w:val="en-US" w:eastAsia="zh-CN"/>
        </w:rPr>
      </w:pPr>
      <w:r w:rsidRPr="00D421D6">
        <w:rPr>
          <w:lang w:val="en-US" w:eastAsia="zh-CN"/>
        </w:rPr>
        <w:t xml:space="preserve">In </w:t>
      </w:r>
      <w:r>
        <w:rPr>
          <w:lang w:eastAsia="zh-CN"/>
        </w:rPr>
        <w:fldChar w:fldCharType="begin"/>
      </w:r>
      <w:r w:rsidRPr="00D421D6">
        <w:rPr>
          <w:lang w:val="en-US" w:eastAsia="zh-CN"/>
        </w:rPr>
        <w:instrText xml:space="preserve"> REF _Ref54690945 \r \h </w:instrText>
      </w:r>
      <w:r>
        <w:rPr>
          <w:lang w:eastAsia="zh-CN"/>
        </w:rPr>
      </w:r>
      <w:r>
        <w:rPr>
          <w:lang w:eastAsia="zh-CN"/>
        </w:rPr>
        <w:fldChar w:fldCharType="separate"/>
      </w:r>
      <w:r w:rsidRPr="00D421D6">
        <w:rPr>
          <w:lang w:val="en-US" w:eastAsia="zh-CN"/>
        </w:rPr>
        <w:t>[3]</w:t>
      </w:r>
      <w:r>
        <w:rPr>
          <w:lang w:eastAsia="zh-CN"/>
        </w:rPr>
        <w:fldChar w:fldCharType="end"/>
      </w:r>
      <w:r w:rsidRPr="00D421D6">
        <w:rPr>
          <w:lang w:val="en-US" w:eastAsia="zh-CN"/>
        </w:rPr>
        <w:t>, Qualcomm proposes the following:</w:t>
      </w:r>
    </w:p>
    <w:p w14:paraId="0F4AFCD5" w14:textId="77777777" w:rsidR="00E51F86" w:rsidRDefault="00E51F86" w:rsidP="00E51F86">
      <w:pPr>
        <w:rPr>
          <w:rFonts w:ascii="Times New Roman" w:eastAsia="Times New Roman" w:hAnsi="Times New Roman" w:cs="Times New Roman"/>
          <w:b/>
          <w:bCs/>
          <w:sz w:val="20"/>
          <w:szCs w:val="24"/>
          <w:lang w:val="fr-FR" w:eastAsia="zh-CN"/>
        </w:rPr>
      </w:pPr>
      <w:r>
        <w:rPr>
          <w:b/>
          <w:bCs/>
          <w:lang w:val="fr-FR" w:eastAsia="zh-CN"/>
        </w:rPr>
        <w:t xml:space="preserve">Proposal: </w:t>
      </w:r>
      <w:r>
        <w:rPr>
          <w:b/>
          <w:bCs/>
          <w:lang w:val="en-GB" w:eastAsia="zh-CN"/>
        </w:rPr>
        <w:t>UE reports the latest RRM measurement available prior to the network defined event/trigger together with event-ID/trigger-ID. The event/trigger for which UE is expected to report the latest RRM measurements can be defined by the network in the RRCReconfiguration message. Examples of a few events/triggers can be the execution of RRCReconfiguration, the start of the T310 timer, and others.</w:t>
      </w:r>
    </w:p>
    <w:p w14:paraId="76E02EBB" w14:textId="77777777" w:rsidR="00E51F86" w:rsidRDefault="00E51F86" w:rsidP="00E51F86">
      <w:pPr>
        <w:rPr>
          <w:rFonts w:ascii="Times New Roman" w:eastAsia="SimSun" w:hAnsi="Times New Roman" w:cs="Times New Roman"/>
          <w:b/>
          <w:bCs/>
          <w:sz w:val="20"/>
          <w:szCs w:val="24"/>
          <w:lang w:val="en-GB" w:eastAsia="zh-CN"/>
        </w:rPr>
      </w:pPr>
      <w:r>
        <w:rPr>
          <w:rFonts w:eastAsia="SimSun"/>
          <w:b/>
          <w:bCs/>
          <w:lang w:val="en-GB" w:eastAsia="zh-CN"/>
        </w:rPr>
        <w:t>Proposal: Both of the scenarios where UE successfully perform CHO in the first attempt, and UE successfully perform CHO after failed CHO, in the beginning, should be considered for successful handover reporting.</w:t>
      </w:r>
    </w:p>
    <w:p w14:paraId="4AA17F03" w14:textId="77777777" w:rsidR="00E51F86" w:rsidRDefault="00E51F86" w:rsidP="00E51F86">
      <w:pPr>
        <w:rPr>
          <w:lang w:val="en-GB" w:eastAsia="zh-CN"/>
        </w:rPr>
      </w:pPr>
      <w:r>
        <w:rPr>
          <w:lang w:val="en-GB" w:eastAsia="zh-CN"/>
        </w:rPr>
        <w:t xml:space="preserve">In </w:t>
      </w:r>
      <w:r>
        <w:rPr>
          <w:lang w:val="en-GB" w:eastAsia="zh-CN"/>
        </w:rPr>
        <w:fldChar w:fldCharType="begin"/>
      </w:r>
      <w:r>
        <w:rPr>
          <w:lang w:val="en-GB" w:eastAsia="zh-CN"/>
        </w:rPr>
        <w:instrText xml:space="preserve"> REF _Ref54702747 \r \h </w:instrText>
      </w:r>
      <w:r>
        <w:rPr>
          <w:lang w:val="en-GB" w:eastAsia="zh-CN"/>
        </w:rPr>
      </w:r>
      <w:r>
        <w:rPr>
          <w:lang w:val="en-GB" w:eastAsia="zh-CN"/>
        </w:rPr>
        <w:fldChar w:fldCharType="separate"/>
      </w:r>
      <w:r>
        <w:rPr>
          <w:lang w:val="en-GB" w:eastAsia="zh-CN"/>
        </w:rPr>
        <w:t>[8]</w:t>
      </w:r>
      <w:r>
        <w:rPr>
          <w:lang w:val="en-GB" w:eastAsia="zh-CN"/>
        </w:rPr>
        <w:fldChar w:fldCharType="end"/>
      </w:r>
      <w:r>
        <w:rPr>
          <w:lang w:val="en-GB" w:eastAsia="zh-CN"/>
        </w:rPr>
        <w:t>, Ericsson proposes the following:</w:t>
      </w:r>
    </w:p>
    <w:p w14:paraId="5CDC0F31" w14:textId="77777777" w:rsidR="00E51F86" w:rsidRPr="00224F48" w:rsidRDefault="00E51F86" w:rsidP="00E51F86">
      <w:pPr>
        <w:rPr>
          <w:b/>
          <w:bCs/>
          <w:lang w:val="en-US"/>
        </w:rPr>
      </w:pPr>
      <w:bookmarkStart w:id="32" w:name="_Toc54282407"/>
      <w:r w:rsidRPr="00DC486F">
        <w:rPr>
          <w:b/>
          <w:bCs/>
          <w:lang w:val="en-US"/>
        </w:rPr>
        <w:t>Proposal:</w:t>
      </w:r>
      <w:r>
        <w:rPr>
          <w:b/>
          <w:bCs/>
          <w:lang w:val="en-US"/>
        </w:rPr>
        <w:t xml:space="preserve"> </w:t>
      </w:r>
      <w:r w:rsidRPr="00224F48">
        <w:rPr>
          <w:b/>
          <w:bCs/>
          <w:lang w:val="en-US"/>
        </w:rPr>
        <w:t>RAN2 to discuss the signalling model and the conditions under which the successful handover report should be generated.</w:t>
      </w:r>
      <w:bookmarkEnd w:id="32"/>
    </w:p>
    <w:p w14:paraId="38034F84" w14:textId="77777777" w:rsidR="00EF6476" w:rsidRDefault="00EF6476" w:rsidP="00EF6476">
      <w:pPr>
        <w:rPr>
          <w:lang w:val="en-US" w:eastAsia="zh-CN"/>
        </w:rPr>
      </w:pPr>
      <w:r>
        <w:rPr>
          <w:lang w:val="en-US" w:eastAsia="zh-CN"/>
        </w:rPr>
        <w:t xml:space="preserve">In </w:t>
      </w:r>
      <w:r>
        <w:rPr>
          <w:lang w:val="en-US" w:eastAsia="zh-CN"/>
        </w:rPr>
        <w:fldChar w:fldCharType="begin"/>
      </w:r>
      <w:r>
        <w:rPr>
          <w:lang w:val="en-US" w:eastAsia="zh-CN"/>
        </w:rPr>
        <w:instrText xml:space="preserve"> REF _Ref54703486 \r \h </w:instrText>
      </w:r>
      <w:r>
        <w:rPr>
          <w:lang w:val="en-US" w:eastAsia="zh-CN"/>
        </w:rPr>
      </w:r>
      <w:r>
        <w:rPr>
          <w:lang w:val="en-US" w:eastAsia="zh-CN"/>
        </w:rPr>
        <w:fldChar w:fldCharType="separate"/>
      </w:r>
      <w:r>
        <w:rPr>
          <w:lang w:val="en-US" w:eastAsia="zh-CN"/>
        </w:rPr>
        <w:t>[9]</w:t>
      </w:r>
      <w:r>
        <w:rPr>
          <w:lang w:val="en-US" w:eastAsia="zh-CN"/>
        </w:rPr>
        <w:fldChar w:fldCharType="end"/>
      </w:r>
      <w:r>
        <w:rPr>
          <w:lang w:val="en-US" w:eastAsia="zh-CN"/>
        </w:rPr>
        <w:t xml:space="preserve">, Huawei proposes the following: </w:t>
      </w:r>
    </w:p>
    <w:p w14:paraId="4F7B7996" w14:textId="77777777" w:rsidR="00FC2076" w:rsidRPr="008F23AF" w:rsidRDefault="00FC2076" w:rsidP="00FC2076">
      <w:pPr>
        <w:overflowPunct w:val="0"/>
        <w:autoSpaceDE w:val="0"/>
        <w:autoSpaceDN w:val="0"/>
        <w:adjustRightInd w:val="0"/>
        <w:spacing w:after="120"/>
        <w:jc w:val="both"/>
        <w:textAlignment w:val="baseline"/>
        <w:rPr>
          <w:rFonts w:ascii="Times New Roman" w:eastAsia="SimSun" w:hAnsi="Times New Roman" w:cs="Times New Roman"/>
          <w:b/>
          <w:sz w:val="20"/>
          <w:szCs w:val="20"/>
          <w:lang w:val="en-US" w:eastAsia="zh-CN"/>
        </w:rPr>
      </w:pPr>
      <w:r w:rsidRPr="008F23AF">
        <w:rPr>
          <w:b/>
          <w:lang w:val="en-US" w:eastAsia="zh-CN"/>
        </w:rPr>
        <w:t>Proposal</w:t>
      </w:r>
      <w:r>
        <w:rPr>
          <w:b/>
          <w:lang w:val="en-US" w:eastAsia="zh-CN"/>
        </w:rPr>
        <w:t>:</w:t>
      </w:r>
      <w:r w:rsidRPr="008F23AF">
        <w:rPr>
          <w:b/>
          <w:lang w:val="en-US" w:eastAsia="zh-CN"/>
        </w:rPr>
        <w:t xml:space="preserve"> The triggering condition can be the quality change threshold, or the absolute quality threshold for the main measurement moments.</w:t>
      </w:r>
    </w:p>
    <w:p w14:paraId="4EF45671" w14:textId="77777777" w:rsidR="00FC2076" w:rsidRDefault="00FC2076" w:rsidP="00FC2076">
      <w:pPr>
        <w:overflowPunct w:val="0"/>
        <w:autoSpaceDE w:val="0"/>
        <w:autoSpaceDN w:val="0"/>
        <w:adjustRightInd w:val="0"/>
        <w:spacing w:after="120"/>
        <w:jc w:val="both"/>
        <w:textAlignment w:val="baseline"/>
        <w:rPr>
          <w:b/>
          <w:lang w:val="en-US" w:eastAsia="zh-CN"/>
        </w:rPr>
      </w:pPr>
      <w:r w:rsidRPr="008F23AF">
        <w:rPr>
          <w:b/>
          <w:lang w:val="en-US" w:eastAsia="zh-CN"/>
        </w:rPr>
        <w:t>Proposal: If the triggering condition is not configured, it implies that no successful HO report is needed to record.</w:t>
      </w:r>
    </w:p>
    <w:p w14:paraId="0DF4CCD1" w14:textId="4479324B" w:rsidR="00D421D6" w:rsidRDefault="00FC2076" w:rsidP="00D421D6">
      <w:pPr>
        <w:rPr>
          <w:lang w:val="en-US" w:eastAsia="zh-CN"/>
        </w:rPr>
      </w:pPr>
      <w:r>
        <w:rPr>
          <w:lang w:val="en-US" w:eastAsia="zh-CN"/>
        </w:rPr>
        <w:t xml:space="preserve">In </w:t>
      </w:r>
      <w:r>
        <w:rPr>
          <w:lang w:val="en-US" w:eastAsia="zh-CN"/>
        </w:rPr>
        <w:fldChar w:fldCharType="begin"/>
      </w:r>
      <w:r>
        <w:rPr>
          <w:lang w:val="en-US" w:eastAsia="zh-CN"/>
        </w:rPr>
        <w:instrText xml:space="preserve"> REF _Ref54705015 \r \h </w:instrText>
      </w:r>
      <w:r>
        <w:rPr>
          <w:lang w:val="en-US" w:eastAsia="zh-CN"/>
        </w:rPr>
      </w:r>
      <w:r>
        <w:rPr>
          <w:lang w:val="en-US" w:eastAsia="zh-CN"/>
        </w:rPr>
        <w:fldChar w:fldCharType="separate"/>
      </w:r>
      <w:r>
        <w:rPr>
          <w:lang w:val="en-US" w:eastAsia="zh-CN"/>
        </w:rPr>
        <w:t>[10]</w:t>
      </w:r>
      <w:r>
        <w:rPr>
          <w:lang w:val="en-US" w:eastAsia="zh-CN"/>
        </w:rPr>
        <w:fldChar w:fldCharType="end"/>
      </w:r>
      <w:r>
        <w:rPr>
          <w:lang w:val="en-US" w:eastAsia="zh-CN"/>
        </w:rPr>
        <w:t>, ZTE proposes the following:</w:t>
      </w:r>
    </w:p>
    <w:p w14:paraId="793F19A2" w14:textId="77777777" w:rsidR="00FC2076" w:rsidRDefault="00FC2076" w:rsidP="00FC2076">
      <w:pPr>
        <w:widowControl w:val="0"/>
        <w:spacing w:after="120" w:line="260" w:lineRule="auto"/>
        <w:rPr>
          <w:b/>
          <w:bCs/>
          <w:color w:val="000000"/>
          <w:lang w:val="en-US" w:eastAsia="zh-CN"/>
        </w:rPr>
      </w:pPr>
      <w:r>
        <w:rPr>
          <w:rFonts w:hint="eastAsia"/>
          <w:b/>
          <w:bCs/>
          <w:color w:val="000000"/>
          <w:lang w:val="en-US" w:eastAsia="zh-CN"/>
        </w:rPr>
        <w:t>Proposal: UE stores successful HO report when the HO is initiated during running of T310, and the following measurements can be considered to store in the successful HO report:</w:t>
      </w:r>
    </w:p>
    <w:p w14:paraId="04C75756" w14:textId="77777777" w:rsidR="00FC2076" w:rsidRDefault="00FC2076" w:rsidP="00FC2076">
      <w:pPr>
        <w:numPr>
          <w:ilvl w:val="0"/>
          <w:numId w:val="34"/>
        </w:numPr>
        <w:spacing w:afterLines="50" w:after="120" w:line="240" w:lineRule="auto"/>
        <w:jc w:val="both"/>
        <w:rPr>
          <w:b/>
          <w:bCs/>
          <w:color w:val="000000"/>
          <w:lang w:val="en-US" w:eastAsia="zh-CN"/>
        </w:rPr>
      </w:pPr>
      <w:r>
        <w:rPr>
          <w:rFonts w:hint="eastAsia"/>
          <w:b/>
          <w:bCs/>
          <w:color w:val="000000"/>
          <w:lang w:val="en-US" w:eastAsia="zh-CN"/>
        </w:rPr>
        <w:t xml:space="preserve">The available cell and beam level measurements </w:t>
      </w:r>
    </w:p>
    <w:p w14:paraId="6E6E3EE7" w14:textId="77777777" w:rsidR="00FC2076" w:rsidRDefault="00FC2076" w:rsidP="00FC2076">
      <w:pPr>
        <w:numPr>
          <w:ilvl w:val="0"/>
          <w:numId w:val="34"/>
        </w:numPr>
        <w:spacing w:afterLines="50" w:after="120" w:line="240" w:lineRule="auto"/>
        <w:jc w:val="both"/>
        <w:rPr>
          <w:b/>
          <w:bCs/>
          <w:color w:val="000000"/>
          <w:lang w:val="en-US" w:eastAsia="zh-CN"/>
        </w:rPr>
      </w:pPr>
      <w:r>
        <w:rPr>
          <w:rFonts w:hint="eastAsia"/>
          <w:b/>
          <w:bCs/>
          <w:color w:val="000000"/>
          <w:lang w:val="en-US" w:eastAsia="zh-CN"/>
        </w:rPr>
        <w:t xml:space="preserve">The running time of T310 </w:t>
      </w:r>
    </w:p>
    <w:p w14:paraId="16701AC2" w14:textId="77777777" w:rsidR="00FC2076" w:rsidRDefault="00FC2076" w:rsidP="00FC2076">
      <w:pPr>
        <w:widowControl w:val="0"/>
        <w:spacing w:after="120" w:line="260" w:lineRule="auto"/>
        <w:rPr>
          <w:b/>
          <w:bCs/>
          <w:color w:val="000000"/>
          <w:lang w:val="en-US" w:eastAsia="zh-CN"/>
        </w:rPr>
      </w:pPr>
      <w:r>
        <w:rPr>
          <w:rFonts w:hint="eastAsia"/>
          <w:b/>
          <w:bCs/>
          <w:color w:val="000000"/>
          <w:lang w:val="en-US" w:eastAsia="zh-CN"/>
        </w:rPr>
        <w:t>Proposal: UE stores successful HO report when the HO is initiated during running of T312, and the following measurements can be considered to store in the successful HO report:</w:t>
      </w:r>
    </w:p>
    <w:p w14:paraId="65BF3B3F" w14:textId="77777777" w:rsidR="00FC2076" w:rsidRDefault="00FC2076" w:rsidP="00FC2076">
      <w:pPr>
        <w:numPr>
          <w:ilvl w:val="0"/>
          <w:numId w:val="34"/>
        </w:numPr>
        <w:tabs>
          <w:tab w:val="left" w:pos="420"/>
        </w:tabs>
        <w:spacing w:afterLines="50" w:after="120" w:line="240" w:lineRule="auto"/>
        <w:jc w:val="both"/>
        <w:rPr>
          <w:b/>
          <w:bCs/>
          <w:color w:val="000000"/>
          <w:lang w:val="en-US" w:eastAsia="zh-CN"/>
        </w:rPr>
      </w:pPr>
      <w:r>
        <w:rPr>
          <w:rFonts w:hint="eastAsia"/>
          <w:b/>
          <w:bCs/>
          <w:color w:val="000000"/>
          <w:lang w:val="en-US" w:eastAsia="zh-CN"/>
        </w:rPr>
        <w:t xml:space="preserve">The available cell and beam level measurements </w:t>
      </w:r>
    </w:p>
    <w:p w14:paraId="7450D79F" w14:textId="77777777" w:rsidR="00FC2076" w:rsidRDefault="00FC2076" w:rsidP="00FC2076">
      <w:pPr>
        <w:numPr>
          <w:ilvl w:val="0"/>
          <w:numId w:val="34"/>
        </w:numPr>
        <w:tabs>
          <w:tab w:val="left" w:pos="420"/>
        </w:tabs>
        <w:spacing w:afterLines="50" w:after="120" w:line="240" w:lineRule="auto"/>
        <w:jc w:val="both"/>
        <w:rPr>
          <w:b/>
          <w:bCs/>
          <w:color w:val="000000"/>
          <w:lang w:val="en-US" w:eastAsia="zh-CN"/>
        </w:rPr>
      </w:pPr>
      <w:r>
        <w:rPr>
          <w:rFonts w:hint="eastAsia"/>
          <w:b/>
          <w:bCs/>
          <w:color w:val="000000"/>
          <w:lang w:val="en-US" w:eastAsia="zh-CN"/>
        </w:rPr>
        <w:t xml:space="preserve">The running time of T312 </w:t>
      </w:r>
    </w:p>
    <w:p w14:paraId="5C6CD2A4" w14:textId="77777777" w:rsidR="00FC2076" w:rsidRDefault="00FC2076" w:rsidP="00FC2076">
      <w:pPr>
        <w:widowControl w:val="0"/>
        <w:spacing w:after="120" w:line="260" w:lineRule="auto"/>
        <w:rPr>
          <w:rFonts w:cs="Times New Roman"/>
          <w:b/>
          <w:bCs/>
          <w:lang w:val="en-US" w:eastAsia="zh-CN"/>
        </w:rPr>
      </w:pPr>
      <w:r>
        <w:rPr>
          <w:rFonts w:cs="Times New Roman" w:hint="eastAsia"/>
          <w:b/>
          <w:bCs/>
          <w:lang w:val="en-US" w:eastAsia="zh-CN"/>
        </w:rPr>
        <w:t>Proposal: UE stores the successful HO report when the successful HO procedure is not based on the CFRA resource configured, and the following information can be considered:</w:t>
      </w:r>
    </w:p>
    <w:p w14:paraId="55D9BC5D" w14:textId="77777777" w:rsidR="00FC2076" w:rsidRDefault="00FC2076" w:rsidP="00FC2076">
      <w:pPr>
        <w:widowControl w:val="0"/>
        <w:numPr>
          <w:ilvl w:val="0"/>
          <w:numId w:val="34"/>
        </w:numPr>
        <w:spacing w:afterLines="50" w:after="120" w:line="260" w:lineRule="auto"/>
        <w:jc w:val="both"/>
        <w:rPr>
          <w:rFonts w:cs="Times New Roman"/>
          <w:b/>
          <w:bCs/>
          <w:lang w:val="en-US" w:eastAsia="zh-CN"/>
        </w:rPr>
      </w:pPr>
      <w:r>
        <w:rPr>
          <w:rFonts w:cs="Times New Roman" w:hint="eastAsia"/>
          <w:b/>
          <w:bCs/>
          <w:lang w:val="en-US" w:eastAsia="zh-CN"/>
        </w:rPr>
        <w:t>RA resource configuration used in the HO procedure</w:t>
      </w:r>
    </w:p>
    <w:p w14:paraId="1D1C0D03" w14:textId="77777777" w:rsidR="00FC2076" w:rsidRPr="006513F5" w:rsidRDefault="00FC2076" w:rsidP="00FC2076">
      <w:pPr>
        <w:widowControl w:val="0"/>
        <w:numPr>
          <w:ilvl w:val="0"/>
          <w:numId w:val="34"/>
        </w:numPr>
        <w:spacing w:afterLines="50" w:after="120" w:line="260" w:lineRule="auto"/>
        <w:jc w:val="both"/>
        <w:rPr>
          <w:rFonts w:cs="Times New Roman"/>
          <w:b/>
          <w:bCs/>
          <w:lang w:val="en-US" w:eastAsia="zh-CN"/>
        </w:rPr>
      </w:pPr>
      <w:r>
        <w:rPr>
          <w:rFonts w:cs="Times New Roman" w:hint="eastAsia"/>
          <w:b/>
          <w:bCs/>
          <w:lang w:val="en-US" w:eastAsia="zh-CN"/>
        </w:rPr>
        <w:t>CFRA resource configuration configured for HO if not used</w:t>
      </w:r>
    </w:p>
    <w:p w14:paraId="3BCF0921" w14:textId="77777777" w:rsidR="00FC2076" w:rsidRPr="00FC2076" w:rsidRDefault="00FC2076" w:rsidP="00FC2076">
      <w:pPr>
        <w:rPr>
          <w:lang w:val="en-US" w:eastAsia="zh-CN"/>
        </w:rPr>
      </w:pPr>
      <w:r w:rsidRPr="00FC2076">
        <w:rPr>
          <w:lang w:val="en-US" w:eastAsia="zh-CN"/>
        </w:rPr>
        <w:lastRenderedPageBreak/>
        <w:t xml:space="preserve">In </w:t>
      </w:r>
      <w:r w:rsidRPr="00FC2076">
        <w:rPr>
          <w:lang w:val="en-US" w:eastAsia="zh-CN"/>
        </w:rPr>
        <w:fldChar w:fldCharType="begin"/>
      </w:r>
      <w:r w:rsidRPr="00FC2076">
        <w:rPr>
          <w:lang w:val="en-US" w:eastAsia="zh-CN"/>
        </w:rPr>
        <w:instrText xml:space="preserve"> REF _Ref54705767 \r \h </w:instrText>
      </w:r>
      <w:r w:rsidRPr="00FC2076">
        <w:rPr>
          <w:lang w:val="en-US" w:eastAsia="zh-CN"/>
        </w:rPr>
      </w:r>
      <w:r w:rsidRPr="00FC2076">
        <w:rPr>
          <w:lang w:val="en-US" w:eastAsia="zh-CN"/>
        </w:rPr>
        <w:fldChar w:fldCharType="separate"/>
      </w:r>
      <w:r w:rsidRPr="00FC2076">
        <w:rPr>
          <w:lang w:val="en-US" w:eastAsia="zh-CN"/>
        </w:rPr>
        <w:t>[11]</w:t>
      </w:r>
      <w:r w:rsidRPr="00FC2076">
        <w:rPr>
          <w:lang w:val="en-US" w:eastAsia="zh-CN"/>
        </w:rPr>
        <w:fldChar w:fldCharType="end"/>
      </w:r>
      <w:r w:rsidRPr="00FC2076">
        <w:rPr>
          <w:lang w:val="en-US" w:eastAsia="zh-CN"/>
        </w:rPr>
        <w:t>, Samsung proposes the following:</w:t>
      </w:r>
    </w:p>
    <w:p w14:paraId="109E0DC2" w14:textId="77777777" w:rsidR="00FC2076" w:rsidRPr="00FC2076" w:rsidRDefault="00FC2076" w:rsidP="00FC2076">
      <w:pPr>
        <w:pStyle w:val="ListParagraph"/>
        <w:numPr>
          <w:ilvl w:val="0"/>
          <w:numId w:val="34"/>
        </w:numPr>
        <w:spacing w:line="276" w:lineRule="auto"/>
        <w:jc w:val="both"/>
        <w:rPr>
          <w:rFonts w:ascii="Times New Roman" w:eastAsia="Malgun Gothic" w:hAnsi="Times New Roman" w:cs="Times New Roman"/>
          <w:b/>
          <w:sz w:val="20"/>
          <w:szCs w:val="20"/>
          <w:lang w:val="en-US" w:eastAsia="ko-KR"/>
        </w:rPr>
      </w:pPr>
      <w:r w:rsidRPr="00FC2076">
        <w:rPr>
          <w:b/>
          <w:lang w:val="en-US" w:eastAsia="ko-KR"/>
        </w:rPr>
        <w:t>Proposal: A successful HO reporting is introduced. The content on the successful HO reporting has to be restricted as the information that the network has not identified according to current specification. FFS details.</w:t>
      </w:r>
    </w:p>
    <w:p w14:paraId="788B31B9" w14:textId="0BB5A433" w:rsidR="00FC2076" w:rsidRDefault="00FC2076" w:rsidP="00D421D6">
      <w:pPr>
        <w:rPr>
          <w:lang w:val="en-US" w:eastAsia="zh-CN"/>
        </w:rPr>
      </w:pPr>
      <w:r>
        <w:rPr>
          <w:lang w:val="en-US" w:eastAsia="zh-CN"/>
        </w:rPr>
        <w:t xml:space="preserve">In </w:t>
      </w:r>
      <w:r>
        <w:rPr>
          <w:lang w:val="en-US" w:eastAsia="zh-CN"/>
        </w:rPr>
        <w:fldChar w:fldCharType="begin"/>
      </w:r>
      <w:r>
        <w:rPr>
          <w:lang w:val="en-US" w:eastAsia="zh-CN"/>
        </w:rPr>
        <w:instrText xml:space="preserve"> REF _Ref54706202 \r \h </w:instrText>
      </w:r>
      <w:r>
        <w:rPr>
          <w:lang w:val="en-US" w:eastAsia="zh-CN"/>
        </w:rPr>
      </w:r>
      <w:r>
        <w:rPr>
          <w:lang w:val="en-US" w:eastAsia="zh-CN"/>
        </w:rPr>
        <w:fldChar w:fldCharType="separate"/>
      </w:r>
      <w:r>
        <w:rPr>
          <w:lang w:val="en-US" w:eastAsia="zh-CN"/>
        </w:rPr>
        <w:t>[12]</w:t>
      </w:r>
      <w:r>
        <w:rPr>
          <w:lang w:val="en-US" w:eastAsia="zh-CN"/>
        </w:rPr>
        <w:fldChar w:fldCharType="end"/>
      </w:r>
      <w:r>
        <w:rPr>
          <w:lang w:val="en-US" w:eastAsia="zh-CN"/>
        </w:rPr>
        <w:t>, Docomo proposes the following:</w:t>
      </w:r>
    </w:p>
    <w:p w14:paraId="1E4C92E0" w14:textId="77777777" w:rsidR="00FC2076" w:rsidRPr="00B4397B" w:rsidRDefault="00FC2076" w:rsidP="00FC2076">
      <w:pPr>
        <w:rPr>
          <w:b/>
          <w:lang w:val="en-US"/>
        </w:rPr>
      </w:pPr>
      <w:r w:rsidRPr="00B4397B">
        <w:rPr>
          <w:b/>
          <w:lang w:val="en-US"/>
        </w:rPr>
        <w:t>Proposal: RAN2 to discuss and decide the triggering condition listed above for successful HO report.</w:t>
      </w:r>
    </w:p>
    <w:p w14:paraId="5268ECAD" w14:textId="257FD55B" w:rsidR="00FC2076" w:rsidRDefault="00950027" w:rsidP="00950027">
      <w:pPr>
        <w:pStyle w:val="Heading4"/>
      </w:pPr>
      <w:r>
        <w:t>Rapporteur´s summary</w:t>
      </w:r>
    </w:p>
    <w:p w14:paraId="3428C459" w14:textId="366CE62D" w:rsidR="008B4FEF" w:rsidRDefault="008B4FEF" w:rsidP="008B4FEF">
      <w:pPr>
        <w:rPr>
          <w:lang w:val="en-GB" w:eastAsia="zh-CN"/>
        </w:rPr>
      </w:pPr>
      <w:r>
        <w:rPr>
          <w:lang w:val="en-GB" w:eastAsia="zh-CN"/>
        </w:rPr>
        <w:t xml:space="preserve">Regarding the triggering conditions, it seems that all </w:t>
      </w:r>
      <w:r w:rsidR="00A10436">
        <w:rPr>
          <w:lang w:val="en-GB" w:eastAsia="zh-CN"/>
        </w:rPr>
        <w:t xml:space="preserve">the </w:t>
      </w:r>
      <w:r>
        <w:rPr>
          <w:lang w:val="en-GB" w:eastAsia="zh-CN"/>
        </w:rPr>
        <w:t>companies that have expressed their views on this topic</w:t>
      </w:r>
      <w:r w:rsidR="005F3F4A">
        <w:rPr>
          <w:lang w:val="en-GB" w:eastAsia="zh-CN"/>
        </w:rPr>
        <w:t>,</w:t>
      </w:r>
      <w:r>
        <w:rPr>
          <w:lang w:val="en-GB" w:eastAsia="zh-CN"/>
        </w:rPr>
        <w:t xml:space="preserve"> would like to specify the triggering conditions under which the Successful Handover Report is generated. That is to limit the amount of reports that the UE would generate.</w:t>
      </w:r>
    </w:p>
    <w:p w14:paraId="4026B429" w14:textId="37ADC6FF" w:rsidR="003C4262" w:rsidRDefault="003A7934" w:rsidP="003F001A">
      <w:pPr>
        <w:pStyle w:val="Cat-a-Proposal"/>
        <w:ind w:left="1588" w:hanging="1162"/>
        <w:rPr>
          <w:color w:val="000000"/>
          <w:lang w:val="en-US" w:eastAsia="zh-CN"/>
        </w:rPr>
      </w:pPr>
      <w:bookmarkStart w:id="33" w:name="_Toc54816933"/>
      <w:r w:rsidRPr="003A7934">
        <w:rPr>
          <w:lang w:val="en-US"/>
        </w:rPr>
        <w:t>RAN2 to discuss the signalling model and the conditions under which the successful handover report should be generated</w:t>
      </w:r>
      <w:r w:rsidR="003C4262" w:rsidRPr="003A7934">
        <w:rPr>
          <w:color w:val="000000"/>
          <w:lang w:val="en-US" w:eastAsia="zh-CN"/>
        </w:rPr>
        <w:t>.</w:t>
      </w:r>
      <w:bookmarkEnd w:id="33"/>
    </w:p>
    <w:p w14:paraId="20B7E6BA" w14:textId="1E0B2F11" w:rsidR="005A7167" w:rsidRPr="005A7167" w:rsidRDefault="005A7167" w:rsidP="00675ABC">
      <w:pPr>
        <w:pStyle w:val="Cat-b-Proposal"/>
        <w:ind w:hanging="1162"/>
        <w:rPr>
          <w:lang w:val="en-US" w:eastAsia="zh-CN"/>
        </w:rPr>
      </w:pPr>
      <w:bookmarkStart w:id="34" w:name="_Toc54816947"/>
      <w:r w:rsidRPr="008F23AF">
        <w:rPr>
          <w:lang w:val="en-US" w:eastAsia="zh-CN"/>
        </w:rPr>
        <w:t>If the triggering condition is not configured, it implies that no successful HO report is needed to record.</w:t>
      </w:r>
      <w:bookmarkEnd w:id="34"/>
    </w:p>
    <w:p w14:paraId="4C2378E0" w14:textId="2A4C13A0" w:rsidR="008B4FEF" w:rsidRDefault="00473ADC" w:rsidP="008B4FEF">
      <w:pPr>
        <w:rPr>
          <w:lang w:val="en-US" w:eastAsia="zh-CN"/>
        </w:rPr>
      </w:pPr>
      <w:r>
        <w:rPr>
          <w:lang w:val="en-US" w:eastAsia="zh-CN"/>
        </w:rPr>
        <w:t>Related to the specific triggering conditions, there seems to be many proposals. Therefore</w:t>
      </w:r>
      <w:r w:rsidR="00716338">
        <w:rPr>
          <w:lang w:val="en-US" w:eastAsia="zh-CN"/>
        </w:rPr>
        <w:t>,</w:t>
      </w:r>
      <w:r>
        <w:rPr>
          <w:lang w:val="en-US" w:eastAsia="zh-CN"/>
        </w:rPr>
        <w:t xml:space="preserve"> it is proposed to discuss this topic:</w:t>
      </w:r>
    </w:p>
    <w:p w14:paraId="66D6CAE5" w14:textId="545A8DD8" w:rsidR="00473ADC" w:rsidRDefault="003F001A" w:rsidP="00675ABC">
      <w:pPr>
        <w:pStyle w:val="Cat-b-Proposal"/>
        <w:ind w:hanging="1162"/>
        <w:rPr>
          <w:lang w:val="en-US" w:eastAsia="zh-CN"/>
        </w:rPr>
      </w:pPr>
      <w:bookmarkStart w:id="35" w:name="_Toc54816948"/>
      <w:r>
        <w:rPr>
          <w:lang w:val="en-US" w:eastAsia="zh-CN"/>
        </w:rPr>
        <w:t>RAN2 to discuss the following triggering conditions for Successful Handover Report generation</w:t>
      </w:r>
      <w:r w:rsidR="00B101A5">
        <w:rPr>
          <w:lang w:val="en-US" w:eastAsia="zh-CN"/>
        </w:rPr>
        <w:t>:</w:t>
      </w:r>
      <w:bookmarkEnd w:id="35"/>
    </w:p>
    <w:p w14:paraId="7342BF8D" w14:textId="06F90EFB" w:rsidR="003F001A" w:rsidRPr="001D15A0" w:rsidRDefault="003F001A" w:rsidP="003F001A">
      <w:pPr>
        <w:pStyle w:val="Proposal"/>
        <w:numPr>
          <w:ilvl w:val="1"/>
          <w:numId w:val="9"/>
        </w:numPr>
        <w:rPr>
          <w:lang w:val="en-US" w:eastAsia="zh-CN"/>
        </w:rPr>
      </w:pPr>
      <w:r w:rsidRPr="00D72661">
        <w:rPr>
          <w:lang w:val="en-US" w:eastAsia="zh-CN"/>
        </w:rPr>
        <w:t>radio problem towards the source cell prior to HO triggering</w:t>
      </w:r>
    </w:p>
    <w:p w14:paraId="1BC06876" w14:textId="40C56275" w:rsidR="001D15A0" w:rsidRPr="001D15A0" w:rsidRDefault="001D15A0" w:rsidP="003F001A">
      <w:pPr>
        <w:pStyle w:val="Proposal"/>
        <w:numPr>
          <w:ilvl w:val="1"/>
          <w:numId w:val="9"/>
        </w:numPr>
        <w:rPr>
          <w:lang w:val="en-US" w:eastAsia="zh-CN"/>
        </w:rPr>
      </w:pPr>
      <w:r w:rsidRPr="00D72661">
        <w:rPr>
          <w:lang w:val="en-US" w:eastAsia="zh-CN"/>
        </w:rPr>
        <w:t>RACH delay during handover procedure</w:t>
      </w:r>
    </w:p>
    <w:p w14:paraId="6F5EF66C" w14:textId="7E12B801" w:rsidR="001D15A0" w:rsidRPr="001D15A0" w:rsidRDefault="001D15A0" w:rsidP="003F001A">
      <w:pPr>
        <w:pStyle w:val="Proposal"/>
        <w:numPr>
          <w:ilvl w:val="1"/>
          <w:numId w:val="9"/>
        </w:numPr>
        <w:rPr>
          <w:lang w:val="en-US" w:eastAsia="zh-CN"/>
        </w:rPr>
      </w:pPr>
      <w:r w:rsidRPr="00D72661">
        <w:rPr>
          <w:lang w:val="en-US" w:eastAsia="zh-CN"/>
        </w:rPr>
        <w:t>CHO/DAPS related problem, candidate cells with bad measurement results in practice were configured, UL transmission problem towards source cell during DAPS HO, etc.</w:t>
      </w:r>
    </w:p>
    <w:p w14:paraId="2F29EE9B" w14:textId="6238F9B9" w:rsidR="001D15A0" w:rsidRPr="001D15A0" w:rsidRDefault="001D15A0" w:rsidP="003F001A">
      <w:pPr>
        <w:pStyle w:val="Proposal"/>
        <w:numPr>
          <w:ilvl w:val="1"/>
          <w:numId w:val="9"/>
        </w:numPr>
        <w:rPr>
          <w:lang w:val="en-US" w:eastAsia="zh-CN"/>
        </w:rPr>
      </w:pPr>
      <w:r w:rsidRPr="00D72661">
        <w:rPr>
          <w:lang w:val="en-US" w:eastAsia="zh-CN"/>
        </w:rPr>
        <w:t>The triggering condition can be the quality change threshold, or the absolute quality threshold for the main measurement moments.</w:t>
      </w:r>
    </w:p>
    <w:p w14:paraId="3ED11CBA" w14:textId="5DEB9D04" w:rsidR="001D15A0" w:rsidRPr="001D15A0" w:rsidRDefault="001D15A0" w:rsidP="003F001A">
      <w:pPr>
        <w:pStyle w:val="Proposal"/>
        <w:numPr>
          <w:ilvl w:val="1"/>
          <w:numId w:val="9"/>
        </w:numPr>
        <w:rPr>
          <w:lang w:val="en-US" w:eastAsia="zh-CN"/>
        </w:rPr>
      </w:pPr>
      <w:r w:rsidRPr="00D72661">
        <w:rPr>
          <w:rFonts w:hint="eastAsia"/>
          <w:lang w:val="en-US" w:eastAsia="zh-CN"/>
        </w:rPr>
        <w:t>HO is initiated during running of T310</w:t>
      </w:r>
    </w:p>
    <w:p w14:paraId="32F38EBA" w14:textId="177EC192" w:rsidR="001D15A0" w:rsidRPr="001D15A0" w:rsidRDefault="001D15A0" w:rsidP="003F001A">
      <w:pPr>
        <w:pStyle w:val="Proposal"/>
        <w:numPr>
          <w:ilvl w:val="1"/>
          <w:numId w:val="9"/>
        </w:numPr>
        <w:rPr>
          <w:lang w:val="en-US" w:eastAsia="zh-CN"/>
        </w:rPr>
      </w:pPr>
      <w:r w:rsidRPr="00D72661">
        <w:rPr>
          <w:rFonts w:hint="eastAsia"/>
          <w:lang w:val="en-US" w:eastAsia="zh-CN"/>
        </w:rPr>
        <w:t>HO is initiated during running of T312</w:t>
      </w:r>
    </w:p>
    <w:p w14:paraId="74D4AFB7" w14:textId="450D18FB" w:rsidR="001D15A0" w:rsidRPr="00A76E62" w:rsidRDefault="00BC7BBD" w:rsidP="003F001A">
      <w:pPr>
        <w:pStyle w:val="Proposal"/>
        <w:numPr>
          <w:ilvl w:val="1"/>
          <w:numId w:val="9"/>
        </w:numPr>
        <w:rPr>
          <w:lang w:val="en-US" w:eastAsia="zh-CN"/>
        </w:rPr>
      </w:pPr>
      <w:r>
        <w:rPr>
          <w:lang w:val="en-US" w:eastAsia="zh-CN"/>
        </w:rPr>
        <w:t>S</w:t>
      </w:r>
      <w:r w:rsidR="001D15A0" w:rsidRPr="00D72661">
        <w:rPr>
          <w:rFonts w:hint="eastAsia"/>
          <w:lang w:val="en-US" w:eastAsia="zh-CN"/>
        </w:rPr>
        <w:t>uccessful HO procedure is not based on the CFRA resource configured</w:t>
      </w:r>
    </w:p>
    <w:p w14:paraId="0F3B83F8" w14:textId="77777777" w:rsidR="00642DFB" w:rsidRPr="00642DFB" w:rsidRDefault="004805CD" w:rsidP="00642DFB">
      <w:pPr>
        <w:pStyle w:val="Proposal"/>
        <w:numPr>
          <w:ilvl w:val="1"/>
          <w:numId w:val="9"/>
        </w:numPr>
        <w:rPr>
          <w:lang w:val="en-US" w:eastAsia="zh-CN"/>
        </w:rPr>
      </w:pPr>
      <w:r w:rsidRPr="00D72661">
        <w:rPr>
          <w:lang w:val="en-US" w:eastAsia="zh-CN"/>
        </w:rPr>
        <w:t>E</w:t>
      </w:r>
      <w:r w:rsidR="00A76E62" w:rsidRPr="00D72661">
        <w:rPr>
          <w:lang w:val="en-US" w:eastAsia="zh-CN"/>
        </w:rPr>
        <w:t>xecution of RRCReconfiguration</w:t>
      </w:r>
    </w:p>
    <w:p w14:paraId="737F8944" w14:textId="75ACEE2F" w:rsidR="005A7167" w:rsidRDefault="00642DFB" w:rsidP="005A7167">
      <w:pPr>
        <w:pStyle w:val="Proposal"/>
        <w:numPr>
          <w:ilvl w:val="1"/>
          <w:numId w:val="9"/>
        </w:numPr>
        <w:rPr>
          <w:lang w:val="en-US" w:eastAsia="zh-CN"/>
        </w:rPr>
      </w:pPr>
      <w:r w:rsidRPr="00D72661">
        <w:rPr>
          <w:lang w:val="en-US" w:eastAsia="zh-CN"/>
        </w:rPr>
        <w:t>Scenarios where UE successfully perform CHO in the first attempt, and UE successfully perform CHO after failed CHO, in the beginning, should be considered for successful handover reporting.</w:t>
      </w:r>
    </w:p>
    <w:p w14:paraId="53BEE38C" w14:textId="24C6CD68" w:rsidR="00950027" w:rsidRDefault="00DC3952" w:rsidP="00DC3952">
      <w:pPr>
        <w:pStyle w:val="Heading3"/>
      </w:pPr>
      <w:r>
        <w:t>Content of Successful Handover Report</w:t>
      </w:r>
    </w:p>
    <w:p w14:paraId="79C2DFA0" w14:textId="0A0E11DA" w:rsidR="006968DD" w:rsidRPr="006968DD" w:rsidRDefault="006968DD" w:rsidP="006968DD">
      <w:pPr>
        <w:pStyle w:val="Heading4"/>
      </w:pPr>
      <w:r>
        <w:t>TDocs and related proposals</w:t>
      </w:r>
    </w:p>
    <w:p w14:paraId="3995C084" w14:textId="77777777" w:rsidR="00DC3952" w:rsidRDefault="00DC3952" w:rsidP="00DC3952">
      <w:pPr>
        <w:rPr>
          <w:lang w:val="en-US"/>
        </w:rPr>
      </w:pPr>
      <w:r w:rsidRPr="001F118F">
        <w:rPr>
          <w:lang w:val="en-US"/>
        </w:rPr>
        <w:t>In</w:t>
      </w:r>
      <w:r w:rsidRPr="00F91799">
        <w:rPr>
          <w:lang w:val="en-US"/>
        </w:rPr>
        <w:t xml:space="preserve"> </w:t>
      </w:r>
      <w:r>
        <w:fldChar w:fldCharType="begin"/>
      </w:r>
      <w:r w:rsidRPr="00F91799">
        <w:rPr>
          <w:lang w:val="en-US"/>
        </w:rPr>
        <w:instrText xml:space="preserve"> REF _Ref54690353 \r \h </w:instrText>
      </w:r>
      <w:r>
        <w:fldChar w:fldCharType="separate"/>
      </w:r>
      <w:r w:rsidRPr="00F91799">
        <w:rPr>
          <w:lang w:val="en-US"/>
        </w:rPr>
        <w:t>[2]</w:t>
      </w:r>
      <w:r>
        <w:fldChar w:fldCharType="end"/>
      </w:r>
      <w:r w:rsidRPr="001F118F">
        <w:rPr>
          <w:lang w:val="en-US"/>
        </w:rPr>
        <w:t xml:space="preserve">, </w:t>
      </w:r>
      <w:r>
        <w:rPr>
          <w:lang w:val="en-US"/>
        </w:rPr>
        <w:t>OPPO</w:t>
      </w:r>
      <w:r w:rsidRPr="001F118F">
        <w:rPr>
          <w:lang w:val="en-US"/>
        </w:rPr>
        <w:t xml:space="preserve"> proposes the following</w:t>
      </w:r>
      <w:r>
        <w:rPr>
          <w:lang w:val="en-US"/>
        </w:rPr>
        <w:t>:</w:t>
      </w:r>
    </w:p>
    <w:p w14:paraId="41075AC0" w14:textId="77777777" w:rsidR="00DC3952" w:rsidRDefault="00DC3952" w:rsidP="00DC3952">
      <w:pPr>
        <w:pStyle w:val="a"/>
        <w:rPr>
          <w:rFonts w:ascii="Times New Roman" w:eastAsia="DengXian" w:hAnsi="Times New Roman"/>
          <w:b/>
          <w:bCs/>
          <w:lang w:eastAsia="zh-CN"/>
        </w:rPr>
      </w:pPr>
      <w:r>
        <w:rPr>
          <w:rFonts w:ascii="Times New Roman" w:eastAsia="DengXian" w:hAnsi="Times New Roman"/>
          <w:b/>
          <w:bCs/>
          <w:lang w:eastAsia="zh-CN"/>
        </w:rPr>
        <w:t>Proposal: RAN2 to agree that following information should be included in the successful handover report:</w:t>
      </w:r>
    </w:p>
    <w:p w14:paraId="52314693" w14:textId="77777777" w:rsidR="00DC3952" w:rsidRDefault="00DC3952" w:rsidP="00DC3952">
      <w:pPr>
        <w:pStyle w:val="a"/>
        <w:numPr>
          <w:ilvl w:val="0"/>
          <w:numId w:val="30"/>
        </w:numPr>
        <w:rPr>
          <w:rFonts w:ascii="Times New Roman" w:eastAsia="DengXian" w:hAnsi="Times New Roman"/>
          <w:b/>
          <w:bCs/>
          <w:lang w:eastAsia="zh-CN"/>
        </w:rPr>
      </w:pPr>
      <w:r>
        <w:rPr>
          <w:rFonts w:ascii="Times New Roman" w:eastAsia="DengXian" w:hAnsi="Times New Roman"/>
          <w:b/>
          <w:bCs/>
          <w:lang w:eastAsia="zh-CN"/>
        </w:rPr>
        <w:lastRenderedPageBreak/>
        <w:t>a flag indicating that UE being encountered with radio problem towards the source cell prior to HO triggering and RLF related information</w:t>
      </w:r>
    </w:p>
    <w:p w14:paraId="476D528A" w14:textId="77777777" w:rsidR="00DC3952" w:rsidRDefault="00DC3952" w:rsidP="00DC3952">
      <w:pPr>
        <w:pStyle w:val="a"/>
        <w:numPr>
          <w:ilvl w:val="0"/>
          <w:numId w:val="30"/>
        </w:numPr>
        <w:rPr>
          <w:rFonts w:ascii="Times New Roman" w:eastAsia="DengXian" w:hAnsi="Times New Roman"/>
          <w:b/>
          <w:bCs/>
          <w:lang w:eastAsia="zh-CN"/>
        </w:rPr>
      </w:pPr>
      <w:r>
        <w:rPr>
          <w:rFonts w:ascii="Times New Roman" w:eastAsia="DengXian" w:hAnsi="Times New Roman"/>
          <w:b/>
          <w:bCs/>
          <w:lang w:eastAsia="zh-CN"/>
        </w:rPr>
        <w:t>RACH related information during handover</w:t>
      </w:r>
    </w:p>
    <w:p w14:paraId="48044981" w14:textId="77777777" w:rsidR="00DC3952" w:rsidRDefault="00DC3952" w:rsidP="00DC3952">
      <w:pPr>
        <w:pStyle w:val="a"/>
        <w:numPr>
          <w:ilvl w:val="0"/>
          <w:numId w:val="30"/>
        </w:numPr>
        <w:rPr>
          <w:rFonts w:ascii="Times New Roman" w:eastAsia="DengXian" w:hAnsi="Times New Roman"/>
          <w:b/>
          <w:bCs/>
          <w:lang w:eastAsia="zh-CN"/>
        </w:rPr>
      </w:pPr>
      <w:r>
        <w:rPr>
          <w:rFonts w:ascii="Times New Roman" w:eastAsia="DengXian" w:hAnsi="Times New Roman"/>
          <w:b/>
          <w:bCs/>
          <w:lang w:eastAsia="zh-CN"/>
        </w:rPr>
        <w:t>CHO related information consisting of the candidate cells IDs, configured triggering event(s) and corresponding execution threshold(s)</w:t>
      </w:r>
    </w:p>
    <w:p w14:paraId="6784BDBE" w14:textId="77777777" w:rsidR="00DC3952" w:rsidRDefault="00DC3952" w:rsidP="00DC3952">
      <w:pPr>
        <w:pStyle w:val="a"/>
        <w:numPr>
          <w:ilvl w:val="0"/>
          <w:numId w:val="30"/>
        </w:numPr>
        <w:rPr>
          <w:rFonts w:ascii="Times New Roman" w:eastAsia="DengXian" w:hAnsi="Times New Roman"/>
          <w:b/>
          <w:bCs/>
          <w:lang w:eastAsia="zh-CN"/>
        </w:rPr>
      </w:pPr>
      <w:r>
        <w:rPr>
          <w:rFonts w:ascii="Times New Roman" w:eastAsia="DengXian" w:hAnsi="Times New Roman"/>
          <w:b/>
          <w:bCs/>
          <w:lang w:eastAsia="zh-CN"/>
        </w:rPr>
        <w:t>a flag indicating that UE being encountered with radio problem towards the source cell during DAPS HO procedure</w:t>
      </w:r>
    </w:p>
    <w:p w14:paraId="515122DA" w14:textId="77777777" w:rsidR="003B0634" w:rsidRDefault="003B0634" w:rsidP="003B0634">
      <w:pPr>
        <w:rPr>
          <w:lang w:val="en-US" w:eastAsia="zh-CN"/>
        </w:rPr>
      </w:pPr>
      <w:r w:rsidRPr="005707F0">
        <w:rPr>
          <w:lang w:val="en-US" w:eastAsia="zh-CN"/>
        </w:rPr>
        <w:t xml:space="preserve">In </w:t>
      </w:r>
      <w:r>
        <w:rPr>
          <w:lang w:eastAsia="zh-CN"/>
        </w:rPr>
        <w:fldChar w:fldCharType="begin"/>
      </w:r>
      <w:r w:rsidRPr="005707F0">
        <w:rPr>
          <w:lang w:val="en-US" w:eastAsia="zh-CN"/>
        </w:rPr>
        <w:instrText xml:space="preserve"> REF _Ref54690945 \r \h </w:instrText>
      </w:r>
      <w:r>
        <w:rPr>
          <w:lang w:eastAsia="zh-CN"/>
        </w:rPr>
      </w:r>
      <w:r>
        <w:rPr>
          <w:lang w:eastAsia="zh-CN"/>
        </w:rPr>
        <w:fldChar w:fldCharType="separate"/>
      </w:r>
      <w:r w:rsidRPr="005707F0">
        <w:rPr>
          <w:lang w:val="en-US" w:eastAsia="zh-CN"/>
        </w:rPr>
        <w:t>[3]</w:t>
      </w:r>
      <w:r>
        <w:rPr>
          <w:lang w:eastAsia="zh-CN"/>
        </w:rPr>
        <w:fldChar w:fldCharType="end"/>
      </w:r>
      <w:r w:rsidRPr="005707F0">
        <w:rPr>
          <w:lang w:val="en-US" w:eastAsia="zh-CN"/>
        </w:rPr>
        <w:t>, Qualcomm proposes the f</w:t>
      </w:r>
      <w:r>
        <w:rPr>
          <w:lang w:val="en-US" w:eastAsia="zh-CN"/>
        </w:rPr>
        <w:t>ollowing:</w:t>
      </w:r>
    </w:p>
    <w:p w14:paraId="30B2D6CB" w14:textId="77777777" w:rsidR="003B0634" w:rsidRPr="003D4A5F" w:rsidRDefault="003B0634" w:rsidP="003B0634">
      <w:pPr>
        <w:rPr>
          <w:rFonts w:ascii="Times New Roman" w:eastAsia="SimSun" w:hAnsi="Times New Roman" w:cs="Times New Roman"/>
          <w:b/>
          <w:bCs/>
          <w:sz w:val="20"/>
          <w:szCs w:val="24"/>
          <w:lang w:val="en-US" w:eastAsia="zh-CN"/>
        </w:rPr>
      </w:pPr>
      <w:r w:rsidRPr="003D4A5F">
        <w:rPr>
          <w:rFonts w:eastAsia="SimSun"/>
          <w:b/>
          <w:bCs/>
          <w:lang w:val="en-US" w:eastAsia="zh-CN"/>
        </w:rPr>
        <w:t>Proposal: The successful handover report in the legacy handover can contain the following:</w:t>
      </w:r>
    </w:p>
    <w:p w14:paraId="57E6FC2B" w14:textId="77777777" w:rsidR="003B0634" w:rsidRDefault="003B0634" w:rsidP="003B0634">
      <w:pPr>
        <w:pStyle w:val="ListParagraph"/>
        <w:numPr>
          <w:ilvl w:val="0"/>
          <w:numId w:val="32"/>
        </w:numPr>
        <w:spacing w:after="0" w:line="240" w:lineRule="auto"/>
        <w:rPr>
          <w:rFonts w:eastAsia="SimSun"/>
          <w:b/>
          <w:bCs/>
          <w:lang w:val="en-GB" w:eastAsia="zh-CN"/>
        </w:rPr>
      </w:pPr>
      <w:r>
        <w:rPr>
          <w:rFonts w:eastAsia="SimSun"/>
          <w:b/>
          <w:bCs/>
          <w:lang w:val="en-GB" w:eastAsia="zh-CN"/>
        </w:rPr>
        <w:t xml:space="preserve">Source cell identity </w:t>
      </w:r>
    </w:p>
    <w:p w14:paraId="5364CFF7" w14:textId="77777777" w:rsidR="003B0634" w:rsidRDefault="003B0634" w:rsidP="003B0634">
      <w:pPr>
        <w:pStyle w:val="ListParagraph"/>
        <w:numPr>
          <w:ilvl w:val="0"/>
          <w:numId w:val="32"/>
        </w:numPr>
        <w:spacing w:after="0" w:line="240" w:lineRule="auto"/>
        <w:rPr>
          <w:rFonts w:eastAsia="SimSun"/>
          <w:b/>
          <w:bCs/>
          <w:lang w:val="en-GB" w:eastAsia="zh-CN"/>
        </w:rPr>
      </w:pPr>
      <w:r>
        <w:rPr>
          <w:rFonts w:eastAsia="SimSun"/>
          <w:b/>
          <w:bCs/>
          <w:lang w:val="en-GB" w:eastAsia="zh-CN"/>
        </w:rPr>
        <w:t xml:space="preserve">Target cell identity </w:t>
      </w:r>
    </w:p>
    <w:p w14:paraId="5D8B2878" w14:textId="77777777" w:rsidR="003B0634" w:rsidRDefault="003B0634" w:rsidP="003B0634">
      <w:pPr>
        <w:pStyle w:val="ListParagraph"/>
        <w:numPr>
          <w:ilvl w:val="0"/>
          <w:numId w:val="32"/>
        </w:numPr>
        <w:spacing w:after="0" w:line="240" w:lineRule="auto"/>
        <w:rPr>
          <w:rFonts w:eastAsia="SimSun"/>
          <w:b/>
          <w:bCs/>
          <w:lang w:val="en-GB" w:eastAsia="zh-CN"/>
        </w:rPr>
      </w:pPr>
      <w:r>
        <w:rPr>
          <w:rFonts w:eastAsia="SimSun"/>
          <w:b/>
          <w:bCs/>
          <w:lang w:val="en-GB" w:eastAsia="zh-CN"/>
        </w:rPr>
        <w:t>Type of handover attempt, legacy HO, CHO, or DAPS HO</w:t>
      </w:r>
    </w:p>
    <w:p w14:paraId="3E9C7975" w14:textId="77777777" w:rsidR="003B0634" w:rsidRDefault="003B0634" w:rsidP="003B0634">
      <w:pPr>
        <w:pStyle w:val="ListParagraph"/>
        <w:numPr>
          <w:ilvl w:val="0"/>
          <w:numId w:val="32"/>
        </w:numPr>
        <w:spacing w:after="0" w:line="240" w:lineRule="auto"/>
        <w:rPr>
          <w:rFonts w:eastAsia="SimSun"/>
          <w:b/>
          <w:bCs/>
          <w:lang w:val="en-GB" w:eastAsia="zh-CN"/>
        </w:rPr>
      </w:pPr>
      <w:r>
        <w:rPr>
          <w:rFonts w:eastAsia="SimSun"/>
          <w:b/>
          <w:bCs/>
          <w:lang w:val="en-GB" w:eastAsia="zh-CN"/>
        </w:rPr>
        <w:t>RRM measurements on the source cell and neighboring cells together with network defined event/trigger, if available</w:t>
      </w:r>
    </w:p>
    <w:p w14:paraId="13EC4CA2" w14:textId="77777777" w:rsidR="003B0634" w:rsidRDefault="003B0634" w:rsidP="003B0634">
      <w:pPr>
        <w:pStyle w:val="ListParagraph"/>
        <w:numPr>
          <w:ilvl w:val="0"/>
          <w:numId w:val="32"/>
        </w:numPr>
        <w:spacing w:after="0" w:line="240" w:lineRule="auto"/>
        <w:rPr>
          <w:rFonts w:eastAsia="SimSun"/>
          <w:b/>
          <w:bCs/>
          <w:lang w:val="en-GB" w:eastAsia="zh-CN"/>
        </w:rPr>
      </w:pPr>
      <w:r>
        <w:rPr>
          <w:rFonts w:eastAsia="SimSun"/>
          <w:b/>
          <w:bCs/>
          <w:lang w:val="en-GB" w:eastAsia="zh-CN"/>
        </w:rPr>
        <w:t>Boolean variable to indicate whether T310 timer was running prior to the reception of RRCReconfiguration, if available</w:t>
      </w:r>
    </w:p>
    <w:p w14:paraId="6B448F22" w14:textId="77777777" w:rsidR="003B0634" w:rsidRDefault="003B0634" w:rsidP="003B0634">
      <w:pPr>
        <w:spacing w:after="0" w:line="240" w:lineRule="auto"/>
        <w:rPr>
          <w:rFonts w:eastAsia="SimSun"/>
          <w:b/>
          <w:bCs/>
          <w:lang w:val="en-GB" w:eastAsia="zh-CN"/>
        </w:rPr>
      </w:pPr>
    </w:p>
    <w:p w14:paraId="4033F29A" w14:textId="77777777" w:rsidR="003B0634" w:rsidRPr="00F6638F" w:rsidRDefault="003B0634" w:rsidP="003B0634">
      <w:pPr>
        <w:rPr>
          <w:rFonts w:ascii="Times New Roman" w:eastAsia="SimSun" w:hAnsi="Times New Roman" w:cs="Times New Roman"/>
          <w:b/>
          <w:bCs/>
          <w:sz w:val="20"/>
          <w:szCs w:val="24"/>
          <w:lang w:val="en-US" w:eastAsia="zh-CN"/>
        </w:rPr>
      </w:pPr>
      <w:r w:rsidRPr="00F6638F">
        <w:rPr>
          <w:rFonts w:eastAsia="SimSun"/>
          <w:b/>
          <w:bCs/>
          <w:lang w:val="en-US" w:eastAsia="zh-CN"/>
        </w:rPr>
        <w:t>Proposal: The successful handover report in the conditional handover can contain the following:</w:t>
      </w:r>
    </w:p>
    <w:p w14:paraId="23EEE37A" w14:textId="77777777" w:rsidR="003B0634" w:rsidRDefault="003B0634" w:rsidP="003B0634">
      <w:pPr>
        <w:pStyle w:val="ListParagraph"/>
        <w:numPr>
          <w:ilvl w:val="0"/>
          <w:numId w:val="32"/>
        </w:numPr>
        <w:spacing w:after="0" w:line="240" w:lineRule="auto"/>
        <w:rPr>
          <w:rFonts w:eastAsia="SimSun"/>
          <w:b/>
          <w:bCs/>
          <w:lang w:val="en-GB" w:eastAsia="zh-CN"/>
        </w:rPr>
      </w:pPr>
      <w:r>
        <w:rPr>
          <w:rFonts w:eastAsia="SimSun"/>
          <w:b/>
          <w:bCs/>
          <w:lang w:val="en-GB" w:eastAsia="zh-CN"/>
        </w:rPr>
        <w:t xml:space="preserve">Source cell identity </w:t>
      </w:r>
    </w:p>
    <w:p w14:paraId="1E997785" w14:textId="77777777" w:rsidR="003B0634" w:rsidRDefault="003B0634" w:rsidP="003B0634">
      <w:pPr>
        <w:pStyle w:val="ListParagraph"/>
        <w:numPr>
          <w:ilvl w:val="0"/>
          <w:numId w:val="32"/>
        </w:numPr>
        <w:spacing w:after="0" w:line="240" w:lineRule="auto"/>
        <w:rPr>
          <w:rFonts w:eastAsia="SimSun"/>
          <w:b/>
          <w:bCs/>
          <w:lang w:val="en-GB" w:eastAsia="zh-CN"/>
        </w:rPr>
      </w:pPr>
      <w:r>
        <w:rPr>
          <w:rFonts w:eastAsia="SimSun"/>
          <w:b/>
          <w:bCs/>
          <w:lang w:val="en-GB" w:eastAsia="zh-CN"/>
        </w:rPr>
        <w:t xml:space="preserve">Target cell identity(s) </w:t>
      </w:r>
    </w:p>
    <w:p w14:paraId="008AE5A3" w14:textId="77777777" w:rsidR="003B0634" w:rsidRDefault="003B0634" w:rsidP="003B0634">
      <w:pPr>
        <w:pStyle w:val="ListParagraph"/>
        <w:numPr>
          <w:ilvl w:val="0"/>
          <w:numId w:val="32"/>
        </w:numPr>
        <w:spacing w:after="0" w:line="240" w:lineRule="auto"/>
        <w:rPr>
          <w:rFonts w:eastAsia="SimSun"/>
          <w:b/>
          <w:bCs/>
          <w:lang w:val="en-GB" w:eastAsia="zh-CN"/>
        </w:rPr>
      </w:pPr>
      <w:r>
        <w:rPr>
          <w:rFonts w:eastAsia="SimSun"/>
          <w:b/>
          <w:bCs/>
          <w:lang w:val="en-GB" w:eastAsia="zh-CN"/>
        </w:rPr>
        <w:t>Type of handover attempt, legacy HO, CHO, or DAPS HO</w:t>
      </w:r>
    </w:p>
    <w:p w14:paraId="6B985A28" w14:textId="77777777" w:rsidR="003B0634" w:rsidRDefault="003B0634" w:rsidP="003B0634">
      <w:pPr>
        <w:pStyle w:val="ListParagraph"/>
        <w:numPr>
          <w:ilvl w:val="0"/>
          <w:numId w:val="32"/>
        </w:numPr>
        <w:spacing w:after="0" w:line="240" w:lineRule="auto"/>
        <w:rPr>
          <w:rFonts w:eastAsia="SimSun"/>
          <w:b/>
          <w:bCs/>
          <w:lang w:val="en-GB" w:eastAsia="zh-CN"/>
        </w:rPr>
      </w:pPr>
      <w:r>
        <w:rPr>
          <w:rFonts w:eastAsia="SimSun"/>
          <w:b/>
          <w:bCs/>
          <w:lang w:val="en-GB" w:eastAsia="zh-CN"/>
        </w:rPr>
        <w:t>If the type of handover is set as CHO, include the RLF-report in a container, if available</w:t>
      </w:r>
    </w:p>
    <w:p w14:paraId="4EC7965C" w14:textId="77777777" w:rsidR="003B0634" w:rsidRDefault="003B0634" w:rsidP="003B0634">
      <w:pPr>
        <w:pStyle w:val="ListParagraph"/>
        <w:numPr>
          <w:ilvl w:val="0"/>
          <w:numId w:val="32"/>
        </w:numPr>
        <w:spacing w:after="0" w:line="240" w:lineRule="auto"/>
        <w:rPr>
          <w:rFonts w:eastAsia="SimSun"/>
          <w:b/>
          <w:bCs/>
          <w:lang w:val="en-GB" w:eastAsia="zh-CN"/>
        </w:rPr>
      </w:pPr>
      <w:r>
        <w:rPr>
          <w:rFonts w:eastAsia="SimSun"/>
          <w:b/>
          <w:bCs/>
          <w:lang w:val="en-GB" w:eastAsia="zh-CN"/>
        </w:rPr>
        <w:t xml:space="preserve">RRM measurements on the source and neighboring cells together with network defined event/trigger, if available  </w:t>
      </w:r>
    </w:p>
    <w:p w14:paraId="59E0271B" w14:textId="77777777" w:rsidR="003B0634" w:rsidRDefault="003B0634" w:rsidP="003B0634">
      <w:pPr>
        <w:pStyle w:val="ListParagraph"/>
        <w:numPr>
          <w:ilvl w:val="0"/>
          <w:numId w:val="32"/>
        </w:numPr>
        <w:spacing w:after="0" w:line="240" w:lineRule="auto"/>
        <w:rPr>
          <w:rFonts w:eastAsia="SimSun"/>
          <w:b/>
          <w:bCs/>
          <w:lang w:val="en-GB" w:eastAsia="zh-CN"/>
        </w:rPr>
      </w:pPr>
      <w:r>
        <w:rPr>
          <w:rFonts w:eastAsia="SimSun"/>
          <w:b/>
          <w:bCs/>
          <w:lang w:val="en-GB" w:eastAsia="zh-CN"/>
        </w:rPr>
        <w:t xml:space="preserve">Boolean variable to indicate whether T310 timer was running prior to the execution of RRCReconfiguration, if available  </w:t>
      </w:r>
    </w:p>
    <w:p w14:paraId="07490EEE" w14:textId="77777777" w:rsidR="003B0634" w:rsidRDefault="003B0634" w:rsidP="003B0634">
      <w:pPr>
        <w:pStyle w:val="ListParagraph"/>
        <w:spacing w:after="0" w:line="240" w:lineRule="auto"/>
        <w:ind w:left="420"/>
        <w:rPr>
          <w:rFonts w:eastAsia="SimSun"/>
          <w:b/>
          <w:bCs/>
          <w:lang w:val="en-GB" w:eastAsia="zh-CN"/>
        </w:rPr>
      </w:pPr>
    </w:p>
    <w:p w14:paraId="18CE64F4" w14:textId="77777777" w:rsidR="003B0634" w:rsidRPr="00095722" w:rsidRDefault="003B0634" w:rsidP="003B0634">
      <w:pPr>
        <w:rPr>
          <w:rFonts w:ascii="Times New Roman" w:eastAsia="SimSun" w:hAnsi="Times New Roman" w:cs="Times New Roman"/>
          <w:b/>
          <w:bCs/>
          <w:sz w:val="20"/>
          <w:szCs w:val="24"/>
          <w:lang w:val="en-US" w:eastAsia="zh-CN"/>
        </w:rPr>
      </w:pPr>
      <w:r w:rsidRPr="00095722">
        <w:rPr>
          <w:rFonts w:eastAsia="SimSun"/>
          <w:b/>
          <w:bCs/>
          <w:lang w:val="en-US" w:eastAsia="zh-CN"/>
        </w:rPr>
        <w:t>Proposal: The successful handover report in the DAPS handover can contain the following:</w:t>
      </w:r>
    </w:p>
    <w:p w14:paraId="4103A9BA" w14:textId="77777777" w:rsidR="003B0634" w:rsidRDefault="003B0634" w:rsidP="003B0634">
      <w:pPr>
        <w:pStyle w:val="ListParagraph"/>
        <w:numPr>
          <w:ilvl w:val="0"/>
          <w:numId w:val="32"/>
        </w:numPr>
        <w:spacing w:after="0" w:line="240" w:lineRule="auto"/>
        <w:rPr>
          <w:rFonts w:eastAsia="SimSun"/>
          <w:b/>
          <w:bCs/>
          <w:lang w:val="en-GB" w:eastAsia="zh-CN"/>
        </w:rPr>
      </w:pPr>
      <w:r>
        <w:rPr>
          <w:rFonts w:eastAsia="SimSun"/>
          <w:b/>
          <w:bCs/>
          <w:lang w:val="en-GB" w:eastAsia="zh-CN"/>
        </w:rPr>
        <w:t xml:space="preserve">Source cell identity </w:t>
      </w:r>
    </w:p>
    <w:p w14:paraId="44930A2E" w14:textId="77777777" w:rsidR="003B0634" w:rsidRDefault="003B0634" w:rsidP="003B0634">
      <w:pPr>
        <w:pStyle w:val="ListParagraph"/>
        <w:numPr>
          <w:ilvl w:val="0"/>
          <w:numId w:val="32"/>
        </w:numPr>
        <w:spacing w:after="0" w:line="240" w:lineRule="auto"/>
        <w:rPr>
          <w:rFonts w:eastAsia="SimSun"/>
          <w:b/>
          <w:bCs/>
          <w:lang w:val="en-GB" w:eastAsia="zh-CN"/>
        </w:rPr>
      </w:pPr>
      <w:r>
        <w:rPr>
          <w:rFonts w:eastAsia="SimSun"/>
          <w:b/>
          <w:bCs/>
          <w:lang w:val="en-GB" w:eastAsia="zh-CN"/>
        </w:rPr>
        <w:t>Target cell identity</w:t>
      </w:r>
    </w:p>
    <w:p w14:paraId="57FA56BC" w14:textId="77777777" w:rsidR="003B0634" w:rsidRDefault="003B0634" w:rsidP="003B0634">
      <w:pPr>
        <w:pStyle w:val="ListParagraph"/>
        <w:numPr>
          <w:ilvl w:val="0"/>
          <w:numId w:val="32"/>
        </w:numPr>
        <w:spacing w:after="0" w:line="240" w:lineRule="auto"/>
        <w:rPr>
          <w:rFonts w:eastAsia="SimSun"/>
          <w:b/>
          <w:bCs/>
          <w:lang w:val="en-GB" w:eastAsia="zh-CN"/>
        </w:rPr>
      </w:pPr>
      <w:r>
        <w:rPr>
          <w:rFonts w:eastAsia="SimSun"/>
          <w:b/>
          <w:bCs/>
          <w:lang w:val="en-GB" w:eastAsia="zh-CN"/>
        </w:rPr>
        <w:t>Type of handover attempt, legacy HO, CHO, or DAPS HO</w:t>
      </w:r>
    </w:p>
    <w:p w14:paraId="39DE43D6" w14:textId="77777777" w:rsidR="003B0634" w:rsidRDefault="003B0634" w:rsidP="003B0634">
      <w:pPr>
        <w:pStyle w:val="ListParagraph"/>
        <w:numPr>
          <w:ilvl w:val="0"/>
          <w:numId w:val="32"/>
        </w:numPr>
        <w:spacing w:after="0" w:line="240" w:lineRule="auto"/>
        <w:rPr>
          <w:rFonts w:eastAsia="Times New Roman"/>
          <w:b/>
          <w:bCs/>
          <w:szCs w:val="20"/>
          <w:lang w:val="en-GB" w:eastAsia="zh-CN"/>
        </w:rPr>
      </w:pPr>
      <w:r>
        <w:rPr>
          <w:b/>
          <w:bCs/>
          <w:lang w:val="en-GB" w:eastAsia="zh-CN"/>
        </w:rPr>
        <w:t>If the type of handover is set as DAPS HO and RLF is detected to the source cell prior to the source release, include the RLF-report in a container, if available</w:t>
      </w:r>
    </w:p>
    <w:p w14:paraId="1EDD44E8" w14:textId="77777777" w:rsidR="003B0634" w:rsidRDefault="003B0634" w:rsidP="003B0634">
      <w:pPr>
        <w:pStyle w:val="ListParagraph"/>
        <w:numPr>
          <w:ilvl w:val="0"/>
          <w:numId w:val="32"/>
        </w:numPr>
        <w:spacing w:after="0" w:line="240" w:lineRule="auto"/>
        <w:rPr>
          <w:rFonts w:eastAsia="SimSun"/>
          <w:b/>
          <w:bCs/>
          <w:szCs w:val="24"/>
          <w:lang w:val="en-GB" w:eastAsia="zh-CN"/>
        </w:rPr>
      </w:pPr>
      <w:r>
        <w:rPr>
          <w:rFonts w:eastAsia="SimSun"/>
          <w:b/>
          <w:bCs/>
          <w:lang w:val="en-GB" w:eastAsia="zh-CN"/>
        </w:rPr>
        <w:t xml:space="preserve">RRM measurements on the source and neighboring cells together with network defined event/trigger, if available  </w:t>
      </w:r>
    </w:p>
    <w:p w14:paraId="29A93BCB" w14:textId="77777777" w:rsidR="003B0634" w:rsidRDefault="003B0634" w:rsidP="003B0634">
      <w:pPr>
        <w:pStyle w:val="ListParagraph"/>
        <w:numPr>
          <w:ilvl w:val="0"/>
          <w:numId w:val="32"/>
        </w:numPr>
        <w:spacing w:after="0" w:line="240" w:lineRule="auto"/>
        <w:rPr>
          <w:rFonts w:eastAsia="SimSun"/>
          <w:b/>
          <w:bCs/>
          <w:lang w:val="en-GB" w:eastAsia="zh-CN"/>
        </w:rPr>
      </w:pPr>
      <w:r>
        <w:rPr>
          <w:rFonts w:eastAsia="SimSun"/>
          <w:b/>
          <w:bCs/>
          <w:lang w:val="en-GB" w:eastAsia="zh-CN"/>
        </w:rPr>
        <w:t xml:space="preserve">Boolean variable to indicate whether T310 timer was started during the handover procedure, if available  </w:t>
      </w:r>
    </w:p>
    <w:p w14:paraId="231DF425" w14:textId="63DA85F0" w:rsidR="003D4A5F" w:rsidRPr="00F6638F" w:rsidRDefault="003D4A5F" w:rsidP="00F6638F">
      <w:pPr>
        <w:spacing w:after="0" w:line="240" w:lineRule="auto"/>
        <w:rPr>
          <w:rFonts w:eastAsia="SimSun"/>
          <w:b/>
          <w:bCs/>
          <w:lang w:val="en-GB" w:eastAsia="zh-CN"/>
        </w:rPr>
      </w:pPr>
    </w:p>
    <w:p w14:paraId="48E145CE" w14:textId="46BF5972" w:rsidR="005707F0" w:rsidRDefault="00DC486F" w:rsidP="005707F0">
      <w:pPr>
        <w:rPr>
          <w:lang w:val="en-GB" w:eastAsia="zh-CN"/>
        </w:rPr>
      </w:pPr>
      <w:r>
        <w:rPr>
          <w:lang w:val="en-GB" w:eastAsia="zh-CN"/>
        </w:rPr>
        <w:t xml:space="preserve">In </w:t>
      </w:r>
      <w:r>
        <w:rPr>
          <w:lang w:val="en-GB" w:eastAsia="zh-CN"/>
        </w:rPr>
        <w:fldChar w:fldCharType="begin"/>
      </w:r>
      <w:r>
        <w:rPr>
          <w:lang w:val="en-GB" w:eastAsia="zh-CN"/>
        </w:rPr>
        <w:instrText xml:space="preserve"> REF _Ref54702747 \r \h </w:instrText>
      </w:r>
      <w:r>
        <w:rPr>
          <w:lang w:val="en-GB" w:eastAsia="zh-CN"/>
        </w:rPr>
      </w:r>
      <w:r>
        <w:rPr>
          <w:lang w:val="en-GB" w:eastAsia="zh-CN"/>
        </w:rPr>
        <w:fldChar w:fldCharType="separate"/>
      </w:r>
      <w:r>
        <w:rPr>
          <w:lang w:val="en-GB" w:eastAsia="zh-CN"/>
        </w:rPr>
        <w:t>[8]</w:t>
      </w:r>
      <w:r>
        <w:rPr>
          <w:lang w:val="en-GB" w:eastAsia="zh-CN"/>
        </w:rPr>
        <w:fldChar w:fldCharType="end"/>
      </w:r>
      <w:r>
        <w:rPr>
          <w:lang w:val="en-GB" w:eastAsia="zh-CN"/>
        </w:rPr>
        <w:t>, Ericsson proposes the following:</w:t>
      </w:r>
    </w:p>
    <w:p w14:paraId="5DD95EED" w14:textId="002669AD" w:rsidR="00DC486F" w:rsidRPr="00DC486F" w:rsidRDefault="00DC486F" w:rsidP="00DC486F">
      <w:pPr>
        <w:rPr>
          <w:b/>
          <w:bCs/>
          <w:lang w:val="en-US"/>
        </w:rPr>
      </w:pPr>
      <w:bookmarkStart w:id="36" w:name="_Toc54282402"/>
      <w:r w:rsidRPr="00DC486F">
        <w:rPr>
          <w:b/>
          <w:bCs/>
          <w:lang w:val="en-US"/>
        </w:rPr>
        <w:t>Proposal: Include in the success handover report, at least the following information:</w:t>
      </w:r>
      <w:bookmarkEnd w:id="36"/>
    </w:p>
    <w:p w14:paraId="771BA31B" w14:textId="77777777" w:rsidR="00DC486F" w:rsidRPr="00DC486F" w:rsidRDefault="00DC486F" w:rsidP="00816826">
      <w:pPr>
        <w:pStyle w:val="Proposal"/>
        <w:numPr>
          <w:ilvl w:val="0"/>
          <w:numId w:val="41"/>
        </w:numPr>
        <w:overflowPunct w:val="0"/>
        <w:autoSpaceDE w:val="0"/>
        <w:autoSpaceDN w:val="0"/>
        <w:adjustRightInd w:val="0"/>
        <w:spacing w:after="120" w:line="240" w:lineRule="auto"/>
        <w:jc w:val="both"/>
        <w:textAlignment w:val="baseline"/>
        <w:rPr>
          <w:lang w:val="en-US"/>
        </w:rPr>
      </w:pPr>
      <w:bookmarkStart w:id="37" w:name="_Toc54282403"/>
      <w:r w:rsidRPr="00DC486F">
        <w:rPr>
          <w:lang w:val="en-US"/>
        </w:rPr>
        <w:t>RLM related parameters, e.g. T310 status, UL RLC retransmission status when the HO is triggered by the source</w:t>
      </w:r>
      <w:bookmarkEnd w:id="37"/>
    </w:p>
    <w:p w14:paraId="66136564" w14:textId="77777777" w:rsidR="00816826" w:rsidRDefault="00DC486F" w:rsidP="00816826">
      <w:pPr>
        <w:pStyle w:val="Proposal"/>
        <w:numPr>
          <w:ilvl w:val="0"/>
          <w:numId w:val="41"/>
        </w:numPr>
        <w:overflowPunct w:val="0"/>
        <w:autoSpaceDE w:val="0"/>
        <w:autoSpaceDN w:val="0"/>
        <w:adjustRightInd w:val="0"/>
        <w:spacing w:after="120" w:line="240" w:lineRule="auto"/>
        <w:jc w:val="both"/>
        <w:textAlignment w:val="baseline"/>
        <w:rPr>
          <w:lang w:val="en-US"/>
        </w:rPr>
      </w:pPr>
      <w:bookmarkStart w:id="38" w:name="_Toc54282404"/>
      <w:r w:rsidRPr="005339BC">
        <w:rPr>
          <w:lang w:val="en-US"/>
        </w:rPr>
        <w:t>RRM information, e.g. related to</w:t>
      </w:r>
      <w:r>
        <w:rPr>
          <w:lang w:val="en-US"/>
        </w:rPr>
        <w:t xml:space="preserve"> beam selection</w:t>
      </w:r>
      <w:bookmarkStart w:id="39" w:name="_Toc54282405"/>
      <w:bookmarkEnd w:id="38"/>
    </w:p>
    <w:p w14:paraId="7D5366F9" w14:textId="7E7EEB3C" w:rsidR="00DC486F" w:rsidRPr="00816826" w:rsidRDefault="00DC486F" w:rsidP="00816826">
      <w:pPr>
        <w:pStyle w:val="Proposal"/>
        <w:numPr>
          <w:ilvl w:val="0"/>
          <w:numId w:val="41"/>
        </w:numPr>
        <w:overflowPunct w:val="0"/>
        <w:autoSpaceDE w:val="0"/>
        <w:autoSpaceDN w:val="0"/>
        <w:adjustRightInd w:val="0"/>
        <w:spacing w:after="120" w:line="240" w:lineRule="auto"/>
        <w:jc w:val="both"/>
        <w:textAlignment w:val="baseline"/>
        <w:rPr>
          <w:lang w:val="en-US"/>
        </w:rPr>
      </w:pPr>
      <w:r>
        <w:t>Handover interruption time</w:t>
      </w:r>
      <w:bookmarkEnd w:id="39"/>
    </w:p>
    <w:p w14:paraId="03A26375" w14:textId="77777777" w:rsidR="00DC486F" w:rsidRPr="00A0267D" w:rsidRDefault="00DC486F" w:rsidP="00816826">
      <w:pPr>
        <w:pStyle w:val="Proposal"/>
        <w:numPr>
          <w:ilvl w:val="0"/>
          <w:numId w:val="41"/>
        </w:numPr>
        <w:overflowPunct w:val="0"/>
        <w:autoSpaceDE w:val="0"/>
        <w:autoSpaceDN w:val="0"/>
        <w:adjustRightInd w:val="0"/>
        <w:spacing w:after="120" w:line="240" w:lineRule="auto"/>
        <w:jc w:val="both"/>
        <w:textAlignment w:val="baseline"/>
      </w:pPr>
      <w:bookmarkStart w:id="40" w:name="_Toc54282406"/>
      <w:r>
        <w:t>CHO/DAPS relevant information</w:t>
      </w:r>
      <w:bookmarkEnd w:id="40"/>
    </w:p>
    <w:p w14:paraId="35D73917" w14:textId="7275450E" w:rsidR="00DC486F" w:rsidRDefault="00D97928" w:rsidP="005707F0">
      <w:pPr>
        <w:rPr>
          <w:lang w:val="en-US" w:eastAsia="zh-CN"/>
        </w:rPr>
      </w:pPr>
      <w:r>
        <w:rPr>
          <w:lang w:val="en-US" w:eastAsia="zh-CN"/>
        </w:rPr>
        <w:lastRenderedPageBreak/>
        <w:t xml:space="preserve">In </w:t>
      </w:r>
      <w:r>
        <w:rPr>
          <w:lang w:val="en-US" w:eastAsia="zh-CN"/>
        </w:rPr>
        <w:fldChar w:fldCharType="begin"/>
      </w:r>
      <w:r>
        <w:rPr>
          <w:lang w:val="en-US" w:eastAsia="zh-CN"/>
        </w:rPr>
        <w:instrText xml:space="preserve"> REF _Ref54703486 \r \h </w:instrText>
      </w:r>
      <w:r>
        <w:rPr>
          <w:lang w:val="en-US" w:eastAsia="zh-CN"/>
        </w:rPr>
      </w:r>
      <w:r>
        <w:rPr>
          <w:lang w:val="en-US" w:eastAsia="zh-CN"/>
        </w:rPr>
        <w:fldChar w:fldCharType="separate"/>
      </w:r>
      <w:r>
        <w:rPr>
          <w:lang w:val="en-US" w:eastAsia="zh-CN"/>
        </w:rPr>
        <w:t>[9]</w:t>
      </w:r>
      <w:r>
        <w:rPr>
          <w:lang w:val="en-US" w:eastAsia="zh-CN"/>
        </w:rPr>
        <w:fldChar w:fldCharType="end"/>
      </w:r>
      <w:r>
        <w:rPr>
          <w:lang w:val="en-US" w:eastAsia="zh-CN"/>
        </w:rPr>
        <w:t xml:space="preserve">, Huawei proposes the following: </w:t>
      </w:r>
    </w:p>
    <w:p w14:paraId="79627D46" w14:textId="0FDB1416" w:rsidR="00D97928" w:rsidRPr="00D97928" w:rsidRDefault="00D97928" w:rsidP="00D97928">
      <w:pPr>
        <w:overflowPunct w:val="0"/>
        <w:autoSpaceDE w:val="0"/>
        <w:autoSpaceDN w:val="0"/>
        <w:adjustRightInd w:val="0"/>
        <w:spacing w:after="120"/>
        <w:jc w:val="both"/>
        <w:textAlignment w:val="baseline"/>
        <w:rPr>
          <w:rFonts w:ascii="Times New Roman" w:eastAsia="SimSun" w:hAnsi="Times New Roman" w:cs="Times New Roman"/>
          <w:b/>
          <w:sz w:val="20"/>
          <w:szCs w:val="20"/>
          <w:lang w:val="en-US" w:eastAsia="zh-CN"/>
        </w:rPr>
      </w:pPr>
      <w:r w:rsidRPr="00D97928">
        <w:rPr>
          <w:b/>
          <w:lang w:val="en-US" w:eastAsia="zh-CN"/>
        </w:rPr>
        <w:t>Proposal: The successful HO report can include the following parameters:</w:t>
      </w:r>
    </w:p>
    <w:p w14:paraId="526CF1F2" w14:textId="77777777" w:rsidR="00D97928" w:rsidRPr="00D97928" w:rsidRDefault="00D97928" w:rsidP="00D97928">
      <w:pPr>
        <w:pStyle w:val="B1"/>
        <w:rPr>
          <w:b/>
          <w:i/>
          <w:color w:val="000000"/>
          <w:lang w:val="en-US" w:eastAsia="zh-CN"/>
        </w:rPr>
      </w:pPr>
      <w:r w:rsidRPr="00D97928">
        <w:rPr>
          <w:color w:val="000000"/>
          <w:lang w:val="en-US" w:eastAsia="zh-CN"/>
        </w:rPr>
        <w:t>-</w:t>
      </w:r>
      <w:r w:rsidRPr="00D97928">
        <w:rPr>
          <w:i/>
          <w:color w:val="000000"/>
          <w:lang w:val="en-US" w:eastAsia="zh-CN"/>
        </w:rPr>
        <w:tab/>
      </w:r>
      <w:r w:rsidRPr="00D97928">
        <w:rPr>
          <w:b/>
          <w:i/>
          <w:color w:val="000000"/>
          <w:lang w:val="en-US" w:eastAsia="zh-CN"/>
        </w:rPr>
        <w:t xml:space="preserve">RLM related information </w:t>
      </w:r>
    </w:p>
    <w:p w14:paraId="388AB325" w14:textId="77777777" w:rsidR="00D97928" w:rsidRPr="00D97928" w:rsidRDefault="00D97928" w:rsidP="00D97928">
      <w:pPr>
        <w:pStyle w:val="B2"/>
        <w:rPr>
          <w:b/>
          <w:i/>
          <w:color w:val="000000"/>
          <w:lang w:val="en-US" w:eastAsia="zh-CN"/>
        </w:rPr>
      </w:pPr>
      <w:r w:rsidRPr="00D97928">
        <w:rPr>
          <w:b/>
          <w:i/>
          <w:color w:val="000000"/>
          <w:lang w:val="en-US" w:eastAsia="zh-CN"/>
        </w:rPr>
        <w:t>-</w:t>
      </w:r>
      <w:r w:rsidRPr="00D97928">
        <w:rPr>
          <w:b/>
          <w:i/>
          <w:color w:val="000000"/>
          <w:lang w:val="en-US" w:eastAsia="zh-CN"/>
        </w:rPr>
        <w:tab/>
        <w:t>RLM related timers (e.g. T310, T312)</w:t>
      </w:r>
    </w:p>
    <w:p w14:paraId="3C07714D" w14:textId="77777777" w:rsidR="00D97928" w:rsidRPr="00D97928" w:rsidRDefault="00D97928" w:rsidP="00D97928">
      <w:pPr>
        <w:pStyle w:val="B2"/>
        <w:rPr>
          <w:b/>
          <w:i/>
          <w:color w:val="000000"/>
          <w:lang w:val="en-US" w:eastAsia="zh-CN"/>
        </w:rPr>
      </w:pPr>
      <w:r w:rsidRPr="00D97928">
        <w:rPr>
          <w:b/>
          <w:i/>
          <w:color w:val="000000"/>
          <w:lang w:val="en-US" w:eastAsia="zh-CN"/>
        </w:rPr>
        <w:t>-</w:t>
      </w:r>
      <w:r w:rsidRPr="00D97928">
        <w:rPr>
          <w:b/>
          <w:i/>
          <w:color w:val="000000"/>
          <w:lang w:val="en-US" w:eastAsia="zh-CN"/>
        </w:rPr>
        <w:tab/>
        <w:t>Measurements of reference signals used for RLM in terms of RSRP, RSRQ, SINR</w:t>
      </w:r>
    </w:p>
    <w:p w14:paraId="04926F2B" w14:textId="77777777" w:rsidR="00D97928" w:rsidRPr="00D97928" w:rsidRDefault="00D97928" w:rsidP="00D97928">
      <w:pPr>
        <w:pStyle w:val="B2"/>
        <w:rPr>
          <w:b/>
          <w:i/>
          <w:color w:val="000000"/>
          <w:lang w:val="en-US" w:eastAsia="zh-CN"/>
        </w:rPr>
      </w:pPr>
      <w:r w:rsidRPr="00D97928">
        <w:rPr>
          <w:b/>
          <w:i/>
          <w:color w:val="000000"/>
          <w:lang w:val="en-US" w:eastAsia="zh-CN"/>
        </w:rPr>
        <w:t>-</w:t>
      </w:r>
      <w:r w:rsidRPr="00D97928">
        <w:rPr>
          <w:b/>
          <w:i/>
          <w:color w:val="000000"/>
          <w:lang w:val="en-US" w:eastAsia="zh-CN"/>
        </w:rPr>
        <w:tab/>
        <w:t>RLC retransmission counter</w:t>
      </w:r>
    </w:p>
    <w:p w14:paraId="00BF7015" w14:textId="77777777" w:rsidR="00D97928" w:rsidRPr="00D97928" w:rsidRDefault="00D97928" w:rsidP="00D97928">
      <w:pPr>
        <w:pStyle w:val="B1"/>
        <w:rPr>
          <w:b/>
          <w:i/>
          <w:color w:val="000000"/>
          <w:lang w:val="en-US" w:eastAsia="zh-CN"/>
        </w:rPr>
      </w:pPr>
      <w:r w:rsidRPr="00D97928">
        <w:rPr>
          <w:b/>
          <w:i/>
          <w:color w:val="000000"/>
          <w:lang w:val="en-US" w:eastAsia="zh-CN"/>
        </w:rPr>
        <w:t>-</w:t>
      </w:r>
      <w:r w:rsidRPr="00D97928">
        <w:rPr>
          <w:b/>
          <w:i/>
          <w:color w:val="000000"/>
          <w:lang w:val="en-US" w:eastAsia="zh-CN"/>
        </w:rPr>
        <w:tab/>
        <w:t>Beam failure detection (BFD) related information</w:t>
      </w:r>
    </w:p>
    <w:p w14:paraId="4B3B9697" w14:textId="77777777" w:rsidR="00D97928" w:rsidRPr="00D97928" w:rsidRDefault="00D97928" w:rsidP="00D97928">
      <w:pPr>
        <w:pStyle w:val="B2"/>
        <w:rPr>
          <w:b/>
          <w:i/>
          <w:color w:val="000000"/>
          <w:lang w:val="en-US" w:eastAsia="zh-CN"/>
        </w:rPr>
      </w:pPr>
      <w:r w:rsidRPr="00D97928">
        <w:rPr>
          <w:b/>
          <w:i/>
          <w:color w:val="000000"/>
          <w:lang w:val="en-US" w:eastAsia="zh-CN"/>
        </w:rPr>
        <w:t>-</w:t>
      </w:r>
      <w:r w:rsidRPr="00D97928">
        <w:rPr>
          <w:b/>
          <w:i/>
          <w:color w:val="000000"/>
          <w:lang w:val="en-US" w:eastAsia="zh-CN"/>
        </w:rPr>
        <w:tab/>
        <w:t>Detection indicators and counters (e.g. Qin and Qout indications)</w:t>
      </w:r>
    </w:p>
    <w:p w14:paraId="480D0B34" w14:textId="77777777" w:rsidR="00D97928" w:rsidRPr="00D97928" w:rsidRDefault="00D97928" w:rsidP="00D97928">
      <w:pPr>
        <w:pStyle w:val="B2"/>
        <w:rPr>
          <w:b/>
          <w:i/>
          <w:color w:val="000000"/>
          <w:lang w:val="en-US" w:eastAsia="zh-CN"/>
        </w:rPr>
      </w:pPr>
      <w:r w:rsidRPr="00D97928">
        <w:rPr>
          <w:b/>
          <w:i/>
          <w:color w:val="000000"/>
          <w:lang w:val="en-US" w:eastAsia="zh-CN"/>
        </w:rPr>
        <w:t>-</w:t>
      </w:r>
      <w:r w:rsidRPr="00D97928">
        <w:rPr>
          <w:b/>
          <w:i/>
          <w:color w:val="000000"/>
          <w:lang w:val="en-US" w:eastAsia="zh-CN"/>
        </w:rPr>
        <w:tab/>
        <w:t>Measurements of reference signals used in BFD in terms of RSRP, RSRQ, SINR</w:t>
      </w:r>
    </w:p>
    <w:p w14:paraId="3773A1DB" w14:textId="77777777" w:rsidR="00D97928" w:rsidRPr="00D97928" w:rsidRDefault="00D97928" w:rsidP="00D97928">
      <w:pPr>
        <w:pStyle w:val="B1"/>
        <w:rPr>
          <w:b/>
          <w:i/>
          <w:color w:val="000000"/>
          <w:lang w:val="en-US" w:eastAsia="zh-CN"/>
        </w:rPr>
      </w:pPr>
      <w:r w:rsidRPr="00D97928">
        <w:rPr>
          <w:b/>
          <w:i/>
          <w:color w:val="000000"/>
          <w:lang w:val="en-US" w:eastAsia="zh-CN"/>
        </w:rPr>
        <w:t>-</w:t>
      </w:r>
      <w:r w:rsidRPr="00D97928">
        <w:rPr>
          <w:b/>
          <w:i/>
          <w:color w:val="000000"/>
          <w:lang w:val="en-US" w:eastAsia="zh-CN"/>
        </w:rPr>
        <w:tab/>
        <w:t>Handover related information</w:t>
      </w:r>
    </w:p>
    <w:p w14:paraId="6A1531D6" w14:textId="77777777" w:rsidR="00D97928" w:rsidRPr="00D97928" w:rsidRDefault="00D97928" w:rsidP="00D97928">
      <w:pPr>
        <w:pStyle w:val="B2"/>
        <w:rPr>
          <w:b/>
          <w:i/>
          <w:color w:val="000000"/>
          <w:lang w:val="en-US" w:eastAsia="zh-CN"/>
        </w:rPr>
      </w:pPr>
      <w:r w:rsidRPr="00D97928">
        <w:rPr>
          <w:b/>
          <w:i/>
          <w:color w:val="000000"/>
          <w:lang w:val="en-US" w:eastAsia="zh-CN"/>
        </w:rPr>
        <w:t>-</w:t>
      </w:r>
      <w:r w:rsidRPr="00D97928">
        <w:rPr>
          <w:b/>
          <w:i/>
          <w:color w:val="000000"/>
          <w:lang w:val="en-US" w:eastAsia="zh-CN"/>
        </w:rPr>
        <w:tab/>
        <w:t>Measurements of the configured reference signals at the time of successful handover</w:t>
      </w:r>
    </w:p>
    <w:p w14:paraId="4A25D26E" w14:textId="77777777" w:rsidR="00D97928" w:rsidRPr="00D97928" w:rsidRDefault="00D97928" w:rsidP="00D97928">
      <w:pPr>
        <w:pStyle w:val="B3"/>
        <w:rPr>
          <w:b/>
          <w:i/>
          <w:color w:val="000000"/>
          <w:lang w:val="en-US" w:eastAsia="zh-CN"/>
        </w:rPr>
      </w:pPr>
      <w:r w:rsidRPr="00D97928">
        <w:rPr>
          <w:b/>
          <w:i/>
          <w:color w:val="000000"/>
          <w:lang w:val="en-US" w:eastAsia="zh-CN"/>
        </w:rPr>
        <w:t>-</w:t>
      </w:r>
      <w:r w:rsidRPr="00D97928">
        <w:rPr>
          <w:b/>
          <w:i/>
          <w:color w:val="000000"/>
          <w:lang w:val="en-US" w:eastAsia="zh-CN"/>
        </w:rPr>
        <w:tab/>
        <w:t>SSB beam measurements</w:t>
      </w:r>
    </w:p>
    <w:p w14:paraId="2806B12F" w14:textId="77777777" w:rsidR="00D97928" w:rsidRPr="00D97928" w:rsidRDefault="00D97928" w:rsidP="00D97928">
      <w:pPr>
        <w:pStyle w:val="B3"/>
        <w:rPr>
          <w:b/>
          <w:i/>
          <w:color w:val="000000"/>
          <w:lang w:val="en-US" w:eastAsia="zh-CN"/>
        </w:rPr>
      </w:pPr>
      <w:r w:rsidRPr="00D97928">
        <w:rPr>
          <w:b/>
          <w:i/>
          <w:color w:val="000000"/>
          <w:lang w:val="en-US" w:eastAsia="zh-CN"/>
        </w:rPr>
        <w:t>-</w:t>
      </w:r>
      <w:r w:rsidRPr="00D97928">
        <w:rPr>
          <w:b/>
          <w:i/>
          <w:color w:val="000000"/>
          <w:lang w:val="en-US" w:eastAsia="zh-CN"/>
        </w:rPr>
        <w:tab/>
        <w:t>CSI-RS measurements</w:t>
      </w:r>
    </w:p>
    <w:p w14:paraId="23C82F25" w14:textId="77777777" w:rsidR="00D97928" w:rsidRPr="00D97928" w:rsidRDefault="00D97928" w:rsidP="00D97928">
      <w:pPr>
        <w:pStyle w:val="B2"/>
        <w:rPr>
          <w:b/>
          <w:i/>
          <w:color w:val="000000"/>
          <w:lang w:val="en-US" w:eastAsia="zh-CN"/>
        </w:rPr>
      </w:pPr>
      <w:r w:rsidRPr="00D97928">
        <w:rPr>
          <w:b/>
          <w:i/>
          <w:color w:val="000000"/>
          <w:lang w:val="en-US" w:eastAsia="zh-CN"/>
        </w:rPr>
        <w:t>-</w:t>
      </w:r>
      <w:r w:rsidRPr="00D97928">
        <w:rPr>
          <w:b/>
          <w:i/>
          <w:color w:val="000000"/>
          <w:lang w:val="en-US" w:eastAsia="zh-CN"/>
        </w:rPr>
        <w:tab/>
        <w:t>Handover related timers (e.g. T304)</w:t>
      </w:r>
    </w:p>
    <w:p w14:paraId="51C55477" w14:textId="77777777" w:rsidR="00D97928" w:rsidRPr="00D97928" w:rsidRDefault="00D97928" w:rsidP="00D97928">
      <w:pPr>
        <w:pStyle w:val="B2"/>
        <w:rPr>
          <w:b/>
          <w:i/>
          <w:color w:val="000000"/>
          <w:lang w:val="en-US" w:eastAsia="zh-CN"/>
        </w:rPr>
      </w:pPr>
      <w:r w:rsidRPr="00D97928">
        <w:rPr>
          <w:rFonts w:eastAsia="MS Mincho"/>
          <w:b/>
          <w:i/>
          <w:color w:val="000000"/>
          <w:lang w:val="en-US" w:eastAsia="zh-CN"/>
        </w:rPr>
        <w:t>-</w:t>
      </w:r>
      <w:r w:rsidRPr="00D97928">
        <w:rPr>
          <w:rFonts w:eastAsia="MS Mincho"/>
          <w:b/>
          <w:i/>
          <w:color w:val="000000"/>
          <w:lang w:val="en-US" w:eastAsia="zh-CN"/>
        </w:rPr>
        <w:tab/>
        <w:t xml:space="preserve">Measurement period indication, </w:t>
      </w:r>
      <w:r w:rsidRPr="00D97928">
        <w:rPr>
          <w:b/>
          <w:i/>
          <w:color w:val="000000"/>
          <w:lang w:val="en-US" w:eastAsia="zh-CN"/>
        </w:rPr>
        <w:t>i.e.</w:t>
      </w:r>
      <w:r w:rsidRPr="00D97928">
        <w:rPr>
          <w:rFonts w:eastAsia="MS Mincho"/>
          <w:b/>
          <w:i/>
          <w:color w:val="000000"/>
          <w:lang w:val="en-US" w:eastAsia="zh-CN"/>
        </w:rPr>
        <w:t xml:space="preserve"> </w:t>
      </w:r>
      <w:r w:rsidRPr="00D97928">
        <w:rPr>
          <w:b/>
          <w:i/>
          <w:color w:val="000000"/>
          <w:lang w:val="en-US" w:eastAsia="zh-CN"/>
        </w:rPr>
        <w:t>measurements</w:t>
      </w:r>
      <w:r w:rsidRPr="00D97928">
        <w:rPr>
          <w:rFonts w:eastAsia="MS Mincho"/>
          <w:b/>
          <w:i/>
          <w:color w:val="000000"/>
          <w:lang w:val="en-US" w:eastAsia="zh-CN"/>
        </w:rPr>
        <w:t xml:space="preserve"> are collected at </w:t>
      </w:r>
      <w:r w:rsidRPr="00D97928">
        <w:rPr>
          <w:b/>
          <w:i/>
          <w:color w:val="000000"/>
          <w:lang w:val="en-US" w:eastAsia="zh-CN"/>
        </w:rPr>
        <w:t>handover trigger, at the end of handover execution or just after handover execution</w:t>
      </w:r>
    </w:p>
    <w:p w14:paraId="1A4631A6" w14:textId="77777777" w:rsidR="00D97928" w:rsidRPr="006930B1" w:rsidRDefault="00D97928" w:rsidP="00D97928">
      <w:pPr>
        <w:pStyle w:val="B1"/>
        <w:rPr>
          <w:b/>
          <w:i/>
          <w:color w:val="000000"/>
          <w:lang w:val="en-US" w:eastAsia="zh-CN"/>
        </w:rPr>
      </w:pPr>
      <w:r w:rsidRPr="006930B1">
        <w:rPr>
          <w:b/>
          <w:i/>
          <w:color w:val="000000"/>
          <w:lang w:val="en-US" w:eastAsia="zh-CN"/>
        </w:rPr>
        <w:t>-</w:t>
      </w:r>
      <w:r w:rsidRPr="006930B1">
        <w:rPr>
          <w:b/>
          <w:i/>
          <w:color w:val="000000"/>
          <w:lang w:val="en-US" w:eastAsia="zh-CN"/>
        </w:rPr>
        <w:tab/>
        <w:t>RACH related information</w:t>
      </w:r>
    </w:p>
    <w:p w14:paraId="34D3595C" w14:textId="6229DDF5" w:rsidR="00D7765F" w:rsidRDefault="0005172F" w:rsidP="005707F0">
      <w:pPr>
        <w:rPr>
          <w:lang w:val="en-US" w:eastAsia="zh-CN"/>
        </w:rPr>
      </w:pPr>
      <w:r>
        <w:rPr>
          <w:lang w:val="en-US" w:eastAsia="zh-CN"/>
        </w:rPr>
        <w:t xml:space="preserve">In </w:t>
      </w:r>
      <w:r>
        <w:rPr>
          <w:lang w:val="en-US" w:eastAsia="zh-CN"/>
        </w:rPr>
        <w:fldChar w:fldCharType="begin"/>
      </w:r>
      <w:r>
        <w:rPr>
          <w:lang w:val="en-US" w:eastAsia="zh-CN"/>
        </w:rPr>
        <w:instrText xml:space="preserve"> REF _Ref54706202 \r \h </w:instrText>
      </w:r>
      <w:r>
        <w:rPr>
          <w:lang w:val="en-US" w:eastAsia="zh-CN"/>
        </w:rPr>
      </w:r>
      <w:r>
        <w:rPr>
          <w:lang w:val="en-US" w:eastAsia="zh-CN"/>
        </w:rPr>
        <w:fldChar w:fldCharType="separate"/>
      </w:r>
      <w:r>
        <w:rPr>
          <w:lang w:val="en-US" w:eastAsia="zh-CN"/>
        </w:rPr>
        <w:t>[12]</w:t>
      </w:r>
      <w:r>
        <w:rPr>
          <w:lang w:val="en-US" w:eastAsia="zh-CN"/>
        </w:rPr>
        <w:fldChar w:fldCharType="end"/>
      </w:r>
      <w:r>
        <w:rPr>
          <w:lang w:val="en-US" w:eastAsia="zh-CN"/>
        </w:rPr>
        <w:t xml:space="preserve">, </w:t>
      </w:r>
      <w:r w:rsidR="00B918AC">
        <w:rPr>
          <w:lang w:val="en-US" w:eastAsia="zh-CN"/>
        </w:rPr>
        <w:t>Docomo</w:t>
      </w:r>
      <w:r>
        <w:rPr>
          <w:lang w:val="en-US" w:eastAsia="zh-CN"/>
        </w:rPr>
        <w:t xml:space="preserve"> propose</w:t>
      </w:r>
      <w:r w:rsidR="00B918AC">
        <w:rPr>
          <w:lang w:val="en-US" w:eastAsia="zh-CN"/>
        </w:rPr>
        <w:t>s</w:t>
      </w:r>
      <w:r>
        <w:rPr>
          <w:lang w:val="en-US" w:eastAsia="zh-CN"/>
        </w:rPr>
        <w:t xml:space="preserve"> the following:</w:t>
      </w:r>
    </w:p>
    <w:p w14:paraId="1A6CA7C8" w14:textId="20F7CA36" w:rsidR="0005172F" w:rsidRDefault="0005172F" w:rsidP="0005172F">
      <w:pPr>
        <w:rPr>
          <w:b/>
          <w:lang w:val="en-US"/>
        </w:rPr>
      </w:pPr>
      <w:r w:rsidRPr="0005172F">
        <w:rPr>
          <w:b/>
          <w:lang w:val="en-US"/>
        </w:rPr>
        <w:t>Proposal: RAN2 to discuss and decide detailed contents listed above in successful handover report.</w:t>
      </w:r>
    </w:p>
    <w:p w14:paraId="6D414B10" w14:textId="77777777" w:rsidR="009F1D73" w:rsidRDefault="009F1D73" w:rsidP="009F1D73">
      <w:pPr>
        <w:pStyle w:val="ListParagraph"/>
        <w:numPr>
          <w:ilvl w:val="0"/>
          <w:numId w:val="35"/>
        </w:numPr>
        <w:spacing w:after="0"/>
        <w:contextualSpacing w:val="0"/>
        <w:rPr>
          <w:rFonts w:ascii="Calibri" w:eastAsia="Calibri" w:hAnsi="Calibri"/>
        </w:rPr>
      </w:pPr>
      <w:r>
        <w:rPr>
          <w:rFonts w:eastAsia="Yu Mincho"/>
          <w:lang w:eastAsia="ja-JP"/>
        </w:rPr>
        <w:t>Source and target cell ID</w:t>
      </w:r>
    </w:p>
    <w:p w14:paraId="7CE98445" w14:textId="77777777" w:rsidR="009F1D73" w:rsidRDefault="009F1D73" w:rsidP="009F1D73">
      <w:pPr>
        <w:pStyle w:val="ListParagraph"/>
        <w:numPr>
          <w:ilvl w:val="0"/>
          <w:numId w:val="35"/>
        </w:numPr>
        <w:spacing w:after="0"/>
        <w:contextualSpacing w:val="0"/>
      </w:pPr>
      <w:r>
        <w:rPr>
          <w:rFonts w:eastAsia="Yu Mincho"/>
          <w:lang w:eastAsia="ja-JP"/>
        </w:rPr>
        <w:t>Measurement report triggered configuration</w:t>
      </w:r>
    </w:p>
    <w:p w14:paraId="258434CB" w14:textId="77777777" w:rsidR="009F1D73" w:rsidRPr="009F1D73" w:rsidRDefault="009F1D73" w:rsidP="009F1D73">
      <w:pPr>
        <w:pStyle w:val="ListParagraph"/>
        <w:numPr>
          <w:ilvl w:val="1"/>
          <w:numId w:val="36"/>
        </w:numPr>
        <w:spacing w:after="0"/>
        <w:contextualSpacing w:val="0"/>
        <w:rPr>
          <w:lang w:val="en-US"/>
        </w:rPr>
      </w:pPr>
      <w:r w:rsidRPr="009F1D73">
        <w:rPr>
          <w:rFonts w:eastAsia="Yu Mincho"/>
          <w:lang w:val="en-US" w:eastAsia="ja-JP"/>
        </w:rPr>
        <w:t>Event ID, trigger threshold, trigger offset, hysteresis value, timeToTrigger value</w:t>
      </w:r>
    </w:p>
    <w:p w14:paraId="5BEA0E9C" w14:textId="77777777" w:rsidR="009F1D73" w:rsidRPr="009F1D73" w:rsidRDefault="009F1D73" w:rsidP="009F1D73">
      <w:pPr>
        <w:pStyle w:val="ListParagraph"/>
        <w:numPr>
          <w:ilvl w:val="0"/>
          <w:numId w:val="37"/>
        </w:numPr>
        <w:spacing w:after="0"/>
        <w:contextualSpacing w:val="0"/>
        <w:rPr>
          <w:lang w:val="en-US"/>
        </w:rPr>
      </w:pPr>
      <w:r w:rsidRPr="009F1D73">
        <w:rPr>
          <w:rFonts w:eastAsia="Yu Mincho"/>
          <w:lang w:val="en-US" w:eastAsia="ja-JP"/>
        </w:rPr>
        <w:t>The radio link quality of source cell when measurement report is triggered. (UE could only record the quality of source cell when it is lower than a pre-configured threshold)</w:t>
      </w:r>
    </w:p>
    <w:p w14:paraId="3D3F5FB9" w14:textId="77777777" w:rsidR="009F1D73" w:rsidRPr="009F1D73" w:rsidRDefault="009F1D73" w:rsidP="009F1D73">
      <w:pPr>
        <w:pStyle w:val="ListParagraph"/>
        <w:numPr>
          <w:ilvl w:val="0"/>
          <w:numId w:val="37"/>
        </w:numPr>
        <w:spacing w:after="0"/>
        <w:contextualSpacing w:val="0"/>
        <w:rPr>
          <w:lang w:val="en-US"/>
        </w:rPr>
      </w:pPr>
      <w:r>
        <w:rPr>
          <w:lang w:val="en-GB"/>
        </w:rPr>
        <w:t>The radio quality of source when handover command is received before conducting RACH with target cell.</w:t>
      </w:r>
    </w:p>
    <w:p w14:paraId="43480902" w14:textId="77777777" w:rsidR="009F1D73" w:rsidRPr="009F1D73" w:rsidRDefault="009F1D73" w:rsidP="009F1D73">
      <w:pPr>
        <w:pStyle w:val="ListParagraph"/>
        <w:numPr>
          <w:ilvl w:val="0"/>
          <w:numId w:val="37"/>
        </w:numPr>
        <w:spacing w:after="0"/>
        <w:contextualSpacing w:val="0"/>
        <w:rPr>
          <w:lang w:val="en-US"/>
        </w:rPr>
      </w:pPr>
      <w:r>
        <w:rPr>
          <w:lang w:val="en-GB"/>
        </w:rPr>
        <w:t xml:space="preserve">The radio quality of target cell when UE successfully did RACH with target cell. </w:t>
      </w:r>
    </w:p>
    <w:p w14:paraId="3D8E7289" w14:textId="77777777" w:rsidR="009F1D73" w:rsidRDefault="009F1D73" w:rsidP="009F1D73">
      <w:pPr>
        <w:pStyle w:val="ListParagraph"/>
        <w:numPr>
          <w:ilvl w:val="0"/>
          <w:numId w:val="36"/>
        </w:numPr>
        <w:spacing w:after="0"/>
        <w:contextualSpacing w:val="0"/>
      </w:pPr>
      <w:r>
        <w:rPr>
          <w:rFonts w:eastAsia="Yu Mincho"/>
          <w:lang w:eastAsia="ja-JP"/>
        </w:rPr>
        <w:t>BeamFailureDetectionHistory</w:t>
      </w:r>
    </w:p>
    <w:p w14:paraId="1CCCBF53" w14:textId="77777777" w:rsidR="009F1D73" w:rsidRDefault="009F1D73" w:rsidP="009F1D73">
      <w:pPr>
        <w:pStyle w:val="ListParagraph"/>
        <w:numPr>
          <w:ilvl w:val="1"/>
          <w:numId w:val="36"/>
        </w:numPr>
        <w:spacing w:after="0"/>
        <w:contextualSpacing w:val="0"/>
      </w:pPr>
      <w:r>
        <w:rPr>
          <w:rFonts w:eastAsia="Yu Mincho"/>
          <w:lang w:eastAsia="ja-JP"/>
        </w:rPr>
        <w:t>BeamFailureInstanceMaxCount, BeamFailureDetectionTimer, NumberOfFailureDetections</w:t>
      </w:r>
    </w:p>
    <w:p w14:paraId="75D4868D" w14:textId="77777777" w:rsidR="009F1D73" w:rsidRDefault="009F1D73" w:rsidP="009F1D73">
      <w:pPr>
        <w:pStyle w:val="ListParagraph"/>
        <w:numPr>
          <w:ilvl w:val="0"/>
          <w:numId w:val="36"/>
        </w:numPr>
        <w:spacing w:after="0"/>
        <w:contextualSpacing w:val="0"/>
      </w:pPr>
      <w:r>
        <w:t>BeamFailureRecoveryHistory</w:t>
      </w:r>
    </w:p>
    <w:p w14:paraId="753AC049" w14:textId="77777777" w:rsidR="009F1D73" w:rsidRDefault="009F1D73" w:rsidP="009F1D73">
      <w:pPr>
        <w:pStyle w:val="ListParagraph"/>
        <w:numPr>
          <w:ilvl w:val="1"/>
          <w:numId w:val="36"/>
        </w:numPr>
        <w:spacing w:after="0"/>
        <w:contextualSpacing w:val="0"/>
      </w:pPr>
      <w:r>
        <w:t>BeamFailureRecoveryConfig, NumberOfFailureRecovery</w:t>
      </w:r>
    </w:p>
    <w:p w14:paraId="69EFB477" w14:textId="77777777" w:rsidR="009F1D73" w:rsidRPr="009F1D73" w:rsidRDefault="009F1D73" w:rsidP="009F1D73">
      <w:pPr>
        <w:pStyle w:val="ListParagraph"/>
        <w:numPr>
          <w:ilvl w:val="0"/>
          <w:numId w:val="36"/>
        </w:numPr>
        <w:spacing w:after="0"/>
        <w:contextualSpacing w:val="0"/>
        <w:rPr>
          <w:lang w:val="en-US"/>
        </w:rPr>
      </w:pPr>
      <w:r w:rsidRPr="009F1D73">
        <w:rPr>
          <w:lang w:val="en-US"/>
        </w:rPr>
        <w:t xml:space="preserve">Qin/Qout threshold configuration, CountNumberOfN310/N311, T310/T312 elapsed time. </w:t>
      </w:r>
    </w:p>
    <w:p w14:paraId="2BEB347D" w14:textId="77777777" w:rsidR="009F1D73" w:rsidRDefault="009F1D73" w:rsidP="009F1D73">
      <w:pPr>
        <w:pStyle w:val="ListParagraph"/>
        <w:numPr>
          <w:ilvl w:val="0"/>
          <w:numId w:val="36"/>
        </w:numPr>
        <w:spacing w:after="0"/>
        <w:contextualSpacing w:val="0"/>
      </w:pPr>
      <w:r>
        <w:t>T304 elapsed time</w:t>
      </w:r>
    </w:p>
    <w:p w14:paraId="5D1543B8" w14:textId="6701D849" w:rsidR="009F1D73" w:rsidRPr="009F1D73" w:rsidRDefault="009F1D73" w:rsidP="0005172F">
      <w:pPr>
        <w:pStyle w:val="ListParagraph"/>
        <w:numPr>
          <w:ilvl w:val="0"/>
          <w:numId w:val="36"/>
        </w:numPr>
        <w:spacing w:after="0"/>
        <w:contextualSpacing w:val="0"/>
      </w:pPr>
      <w:r>
        <w:rPr>
          <w:rFonts w:eastAsia="Yu Mincho"/>
          <w:lang w:eastAsia="ja-JP"/>
        </w:rPr>
        <w:t>LocationInformation</w:t>
      </w:r>
    </w:p>
    <w:p w14:paraId="4CD35F5B" w14:textId="77777777" w:rsidR="009F1D73" w:rsidRPr="009F1D73" w:rsidRDefault="009F1D73" w:rsidP="009F1D73">
      <w:pPr>
        <w:pStyle w:val="ListParagraph"/>
        <w:spacing w:after="0"/>
        <w:ind w:left="420"/>
        <w:contextualSpacing w:val="0"/>
      </w:pPr>
    </w:p>
    <w:p w14:paraId="05B12562" w14:textId="12AB5926" w:rsidR="009F1D73" w:rsidRPr="0005172F" w:rsidRDefault="009F1D73" w:rsidP="0005172F">
      <w:pPr>
        <w:rPr>
          <w:b/>
          <w:lang w:val="en-US"/>
        </w:rPr>
      </w:pPr>
      <w:r w:rsidRPr="009F1D73">
        <w:rPr>
          <w:b/>
          <w:lang w:val="en-US"/>
        </w:rPr>
        <w:t>Proposal: For CHO,</w:t>
      </w:r>
      <w:r w:rsidRPr="009F1D73">
        <w:rPr>
          <w:lang w:val="en-US"/>
        </w:rPr>
        <w:t xml:space="preserve"> </w:t>
      </w:r>
      <w:r w:rsidRPr="009F1D73">
        <w:rPr>
          <w:b/>
          <w:lang w:val="en-US"/>
        </w:rPr>
        <w:t>RAN2 to discuss and decide detailed contents listed above in successful handover report.</w:t>
      </w:r>
    </w:p>
    <w:p w14:paraId="7E94B343" w14:textId="77777777" w:rsidR="009F1D73" w:rsidRPr="009F1D73" w:rsidRDefault="009F1D73" w:rsidP="009F1D73">
      <w:pPr>
        <w:pStyle w:val="ListParagraph"/>
        <w:numPr>
          <w:ilvl w:val="0"/>
          <w:numId w:val="38"/>
        </w:numPr>
        <w:spacing w:after="0"/>
        <w:contextualSpacing w:val="0"/>
        <w:rPr>
          <w:rFonts w:ascii="Calibri" w:eastAsia="Calibri" w:hAnsi="Calibri"/>
          <w:lang w:val="en-US"/>
        </w:rPr>
      </w:pPr>
      <w:r w:rsidRPr="009F1D73">
        <w:rPr>
          <w:lang w:val="en-US"/>
        </w:rPr>
        <w:lastRenderedPageBreak/>
        <w:t>condExecutionCondition (Event ID, trigger threshold, trigger offset, hysteresis value, timToTrigger value)</w:t>
      </w:r>
    </w:p>
    <w:p w14:paraId="29AE1058" w14:textId="77777777" w:rsidR="009F1D73" w:rsidRDefault="009F1D73" w:rsidP="009F1D73">
      <w:pPr>
        <w:pStyle w:val="ListParagraph"/>
        <w:numPr>
          <w:ilvl w:val="0"/>
          <w:numId w:val="38"/>
        </w:numPr>
        <w:spacing w:after="0"/>
        <w:contextualSpacing w:val="0"/>
      </w:pPr>
      <w:r>
        <w:t>Candidate target cell ID</w:t>
      </w:r>
    </w:p>
    <w:p w14:paraId="15B5D551" w14:textId="77777777" w:rsidR="009F1D73" w:rsidRPr="009F1D73" w:rsidRDefault="009F1D73" w:rsidP="009F1D73">
      <w:pPr>
        <w:pStyle w:val="ListParagraph"/>
        <w:numPr>
          <w:ilvl w:val="0"/>
          <w:numId w:val="38"/>
        </w:numPr>
        <w:spacing w:after="0"/>
        <w:contextualSpacing w:val="0"/>
        <w:rPr>
          <w:lang w:val="en-US"/>
        </w:rPr>
      </w:pPr>
      <w:r>
        <w:rPr>
          <w:lang w:val="en-GB"/>
        </w:rPr>
        <w:t>The radio quality of source cell when ConditionalReconfiguration is received before conditional handover execution condition is satisfied.</w:t>
      </w:r>
    </w:p>
    <w:p w14:paraId="7BC533A1" w14:textId="77777777" w:rsidR="009F1D73" w:rsidRPr="009F1D73" w:rsidRDefault="009F1D73" w:rsidP="009F1D73">
      <w:pPr>
        <w:pStyle w:val="ListParagraph"/>
        <w:numPr>
          <w:ilvl w:val="0"/>
          <w:numId w:val="38"/>
        </w:numPr>
        <w:spacing w:after="0"/>
        <w:contextualSpacing w:val="0"/>
        <w:rPr>
          <w:lang w:val="en-US"/>
        </w:rPr>
      </w:pPr>
      <w:r w:rsidRPr="009F1D73">
        <w:rPr>
          <w:lang w:val="en-US"/>
        </w:rPr>
        <w:t xml:space="preserve">The radio quality of source cell when the execution handover execution condition is satisfied before conducting RACH with target cell. </w:t>
      </w:r>
    </w:p>
    <w:p w14:paraId="575A91F6" w14:textId="77777777" w:rsidR="009F1D73" w:rsidRPr="009F1D73" w:rsidRDefault="009F1D73" w:rsidP="009F1D73">
      <w:pPr>
        <w:pStyle w:val="ListParagraph"/>
        <w:numPr>
          <w:ilvl w:val="0"/>
          <w:numId w:val="38"/>
        </w:numPr>
        <w:spacing w:after="0"/>
        <w:contextualSpacing w:val="0"/>
        <w:rPr>
          <w:lang w:val="en-US"/>
        </w:rPr>
      </w:pPr>
      <w:r>
        <w:rPr>
          <w:lang w:val="en-GB"/>
        </w:rPr>
        <w:t>The radio quality of target cell when the RACH towards target cell succeeded.</w:t>
      </w:r>
    </w:p>
    <w:p w14:paraId="3F39FC6B" w14:textId="2B58E8FA" w:rsidR="0005172F" w:rsidRDefault="0005172F" w:rsidP="005707F0">
      <w:pPr>
        <w:rPr>
          <w:lang w:val="en-US" w:eastAsia="zh-CN"/>
        </w:rPr>
      </w:pPr>
    </w:p>
    <w:p w14:paraId="54EA9B04" w14:textId="1DEBE95D" w:rsidR="00B6265B" w:rsidRPr="00B6265B" w:rsidRDefault="00B6265B" w:rsidP="00B6265B">
      <w:pPr>
        <w:rPr>
          <w:b/>
          <w:lang w:val="en-US"/>
        </w:rPr>
      </w:pPr>
      <w:r w:rsidRPr="00B6265B">
        <w:rPr>
          <w:b/>
          <w:lang w:val="en-US"/>
        </w:rPr>
        <w:t>Proposal: For DAPS HO,</w:t>
      </w:r>
      <w:r w:rsidRPr="00B6265B">
        <w:rPr>
          <w:lang w:val="en-US"/>
        </w:rPr>
        <w:t xml:space="preserve"> </w:t>
      </w:r>
      <w:r w:rsidRPr="00B6265B">
        <w:rPr>
          <w:b/>
          <w:lang w:val="en-US"/>
        </w:rPr>
        <w:t>RAN2 to discuss and decide detailed contents listed above in successful handover report.</w:t>
      </w:r>
    </w:p>
    <w:p w14:paraId="0449C0E6" w14:textId="77777777" w:rsidR="00B6265B" w:rsidRDefault="00B6265B" w:rsidP="00B6265B">
      <w:pPr>
        <w:pStyle w:val="ListParagraph"/>
        <w:numPr>
          <w:ilvl w:val="0"/>
          <w:numId w:val="39"/>
        </w:numPr>
        <w:spacing w:after="0"/>
        <w:contextualSpacing w:val="0"/>
        <w:rPr>
          <w:rFonts w:ascii="Calibri" w:eastAsia="Calibri" w:hAnsi="Calibri"/>
          <w:lang w:val="en-US"/>
        </w:rPr>
      </w:pPr>
      <w:r>
        <w:rPr>
          <w:lang w:val="en-US"/>
        </w:rPr>
        <w:t>The radio quality of source when handover command is received before doing RACH towards target cell.</w:t>
      </w:r>
    </w:p>
    <w:p w14:paraId="1C79D9CD" w14:textId="77777777" w:rsidR="00B6265B" w:rsidRDefault="00B6265B" w:rsidP="00B6265B">
      <w:pPr>
        <w:pStyle w:val="ListParagraph"/>
        <w:numPr>
          <w:ilvl w:val="0"/>
          <w:numId w:val="39"/>
        </w:numPr>
        <w:spacing w:after="0"/>
        <w:contextualSpacing w:val="0"/>
        <w:rPr>
          <w:lang w:val="en-US"/>
        </w:rPr>
      </w:pPr>
      <w:r>
        <w:rPr>
          <w:lang w:val="en-US"/>
        </w:rPr>
        <w:t>The radio quality of source and target cell while doing RACH towards target cell.</w:t>
      </w:r>
    </w:p>
    <w:p w14:paraId="09A54154" w14:textId="77777777" w:rsidR="00B6265B" w:rsidRDefault="00B6265B" w:rsidP="00B6265B">
      <w:pPr>
        <w:pStyle w:val="ListParagraph"/>
        <w:numPr>
          <w:ilvl w:val="0"/>
          <w:numId w:val="39"/>
        </w:numPr>
        <w:spacing w:after="0"/>
        <w:contextualSpacing w:val="0"/>
        <w:rPr>
          <w:lang w:val="en-US"/>
        </w:rPr>
      </w:pPr>
      <w:r>
        <w:rPr>
          <w:lang w:val="en-US"/>
        </w:rPr>
        <w:t>The radio quality of source and target cell after RACH towards target cell succeeded.</w:t>
      </w:r>
    </w:p>
    <w:p w14:paraId="0CEE9BCF" w14:textId="6BC4DA1B" w:rsidR="00B6265B" w:rsidRDefault="00B6265B" w:rsidP="005707F0">
      <w:pPr>
        <w:rPr>
          <w:lang w:val="en-US" w:eastAsia="zh-CN"/>
        </w:rPr>
      </w:pPr>
    </w:p>
    <w:p w14:paraId="66BE5866" w14:textId="77777777" w:rsidR="00FA6A0F" w:rsidRPr="00116EE2" w:rsidRDefault="00FA6A0F" w:rsidP="00D64F7E">
      <w:pPr>
        <w:pStyle w:val="Heading4"/>
      </w:pPr>
      <w:bookmarkStart w:id="41" w:name="_Hlk54714271"/>
      <w:r w:rsidRPr="00116EE2">
        <w:t xml:space="preserve">Rapporteur’s </w:t>
      </w:r>
      <w:r>
        <w:t>summary</w:t>
      </w:r>
    </w:p>
    <w:bookmarkEnd w:id="41"/>
    <w:p w14:paraId="2F522E27" w14:textId="0B168BB3" w:rsidR="00FA6A0F" w:rsidRDefault="003C698A" w:rsidP="00FA6A0F">
      <w:pPr>
        <w:rPr>
          <w:lang w:val="en-US"/>
        </w:rPr>
      </w:pPr>
      <w:r>
        <w:rPr>
          <w:lang w:val="en-US"/>
        </w:rPr>
        <w:t>Many companies provided their views on what to include in the Successful Handove</w:t>
      </w:r>
      <w:r w:rsidR="001C704D">
        <w:rPr>
          <w:lang w:val="en-US"/>
        </w:rPr>
        <w:t>r</w:t>
      </w:r>
      <w:r>
        <w:rPr>
          <w:lang w:val="en-US"/>
        </w:rPr>
        <w:t xml:space="preserve"> Report. Many parameters are common to many companies, e.g. RLM parameters´ status. Other parameters require more discussion.</w:t>
      </w:r>
    </w:p>
    <w:p w14:paraId="5172FE9F" w14:textId="1D70DFEC" w:rsidR="003C698A" w:rsidRPr="00CA2B5A" w:rsidRDefault="003C698A" w:rsidP="00675ABC">
      <w:pPr>
        <w:pStyle w:val="Cat-b-Proposal"/>
        <w:ind w:hanging="1162"/>
        <w:rPr>
          <w:lang w:val="en-US"/>
        </w:rPr>
      </w:pPr>
      <w:bookmarkStart w:id="42" w:name="_Ref54725443"/>
      <w:bookmarkStart w:id="43" w:name="_Toc54816949"/>
      <w:r w:rsidRPr="00CA2B5A">
        <w:rPr>
          <w:lang w:val="en-US"/>
        </w:rPr>
        <w:t>RAN</w:t>
      </w:r>
      <w:r w:rsidR="001A5716">
        <w:rPr>
          <w:lang w:val="en-US"/>
        </w:rPr>
        <w:t>2</w:t>
      </w:r>
      <w:r w:rsidRPr="00CA2B5A">
        <w:rPr>
          <w:lang w:val="en-US"/>
        </w:rPr>
        <w:t xml:space="preserve"> to discuss including the following parameters in the Handover Success Report:</w:t>
      </w:r>
      <w:bookmarkEnd w:id="42"/>
      <w:bookmarkEnd w:id="43"/>
    </w:p>
    <w:p w14:paraId="0E7F54F5" w14:textId="3AEA8166" w:rsidR="003C698A" w:rsidRPr="00330830" w:rsidRDefault="003C698A" w:rsidP="003C698A">
      <w:pPr>
        <w:pStyle w:val="Proposal"/>
        <w:numPr>
          <w:ilvl w:val="1"/>
          <w:numId w:val="9"/>
        </w:numPr>
        <w:rPr>
          <w:rFonts w:cstheme="minorHAnsi"/>
          <w:lang w:val="en-US"/>
        </w:rPr>
      </w:pPr>
      <w:r w:rsidRPr="00330830">
        <w:rPr>
          <w:rFonts w:eastAsia="DengXian" w:cstheme="minorHAnsi"/>
          <w:lang w:val="en-US" w:eastAsia="zh-CN"/>
        </w:rPr>
        <w:t>RACH related information during handover</w:t>
      </w:r>
    </w:p>
    <w:p w14:paraId="532C29F8" w14:textId="1C923708" w:rsidR="003C698A" w:rsidRPr="00CA2B5A" w:rsidRDefault="003C698A" w:rsidP="003C698A">
      <w:pPr>
        <w:pStyle w:val="Proposal"/>
        <w:numPr>
          <w:ilvl w:val="1"/>
          <w:numId w:val="9"/>
        </w:numPr>
        <w:rPr>
          <w:lang w:val="en-US"/>
        </w:rPr>
      </w:pPr>
      <w:r w:rsidRPr="00CA2B5A">
        <w:rPr>
          <w:rFonts w:eastAsia="SimSun"/>
          <w:lang w:val="en-GB" w:eastAsia="zh-CN"/>
        </w:rPr>
        <w:t>Source cell identity</w:t>
      </w:r>
    </w:p>
    <w:p w14:paraId="3055FBE8" w14:textId="4B3C1A5E" w:rsidR="0066261F" w:rsidRPr="00CA2B5A" w:rsidRDefault="0066261F" w:rsidP="003C698A">
      <w:pPr>
        <w:pStyle w:val="Proposal"/>
        <w:numPr>
          <w:ilvl w:val="1"/>
          <w:numId w:val="9"/>
        </w:numPr>
        <w:rPr>
          <w:lang w:val="en-US"/>
        </w:rPr>
      </w:pPr>
      <w:r w:rsidRPr="00CA2B5A">
        <w:rPr>
          <w:rFonts w:eastAsia="SimSun"/>
          <w:lang w:val="en-GB" w:eastAsia="zh-CN"/>
        </w:rPr>
        <w:t>Target cell identity</w:t>
      </w:r>
    </w:p>
    <w:p w14:paraId="2A6B6D5D" w14:textId="1C7C8AF2" w:rsidR="00E130EB" w:rsidRPr="00CA2B5A" w:rsidRDefault="00E130EB" w:rsidP="003C698A">
      <w:pPr>
        <w:pStyle w:val="Proposal"/>
        <w:numPr>
          <w:ilvl w:val="1"/>
          <w:numId w:val="9"/>
        </w:numPr>
        <w:rPr>
          <w:lang w:val="en-US"/>
        </w:rPr>
      </w:pPr>
      <w:r w:rsidRPr="00330830">
        <w:rPr>
          <w:lang w:val="en-US"/>
        </w:rPr>
        <w:t>RLM</w:t>
      </w:r>
      <w:r w:rsidR="00F60A05" w:rsidRPr="00330830">
        <w:rPr>
          <w:lang w:val="en-US"/>
        </w:rPr>
        <w:t xml:space="preserve"> information</w:t>
      </w:r>
      <w:r w:rsidR="00F60A05" w:rsidRPr="00CA2B5A">
        <w:rPr>
          <w:lang w:val="en-US"/>
        </w:rPr>
        <w:t xml:space="preserve"> when the HO is triggered by the source</w:t>
      </w:r>
    </w:p>
    <w:p w14:paraId="6B8E098A" w14:textId="317AAE7E" w:rsidR="00F60A05" w:rsidRPr="00CA2B5A" w:rsidRDefault="00F60A05" w:rsidP="00F60A05">
      <w:pPr>
        <w:pStyle w:val="Proposal"/>
        <w:numPr>
          <w:ilvl w:val="2"/>
          <w:numId w:val="9"/>
        </w:numPr>
        <w:rPr>
          <w:lang w:val="en-US"/>
        </w:rPr>
      </w:pPr>
      <w:r w:rsidRPr="00330830">
        <w:rPr>
          <w:lang w:val="en-US"/>
        </w:rPr>
        <w:t>T310 status</w:t>
      </w:r>
    </w:p>
    <w:p w14:paraId="4A84EE04" w14:textId="496FDDB8" w:rsidR="00F60A05" w:rsidRPr="00CA2B5A" w:rsidRDefault="00F60A05" w:rsidP="00F60A05">
      <w:pPr>
        <w:pStyle w:val="Proposal"/>
        <w:numPr>
          <w:ilvl w:val="2"/>
          <w:numId w:val="9"/>
        </w:numPr>
        <w:rPr>
          <w:lang w:val="en-US"/>
        </w:rPr>
      </w:pPr>
      <w:r w:rsidRPr="00330830">
        <w:rPr>
          <w:lang w:val="en-US"/>
        </w:rPr>
        <w:t>T312 status</w:t>
      </w:r>
    </w:p>
    <w:p w14:paraId="0092B82F" w14:textId="14719B72" w:rsidR="001D509E" w:rsidRPr="00CA2B5A" w:rsidRDefault="00F60A05" w:rsidP="001D509E">
      <w:pPr>
        <w:pStyle w:val="Proposal"/>
        <w:numPr>
          <w:ilvl w:val="2"/>
          <w:numId w:val="9"/>
        </w:numPr>
        <w:rPr>
          <w:lang w:val="en-US"/>
        </w:rPr>
      </w:pPr>
      <w:r w:rsidRPr="00330830">
        <w:rPr>
          <w:lang w:val="en-US"/>
        </w:rPr>
        <w:t>UL RLC retransmission</w:t>
      </w:r>
      <w:r w:rsidR="008D1768" w:rsidRPr="00330830">
        <w:rPr>
          <w:lang w:val="en-US"/>
        </w:rPr>
        <w:t>s</w:t>
      </w:r>
    </w:p>
    <w:p w14:paraId="747A36CF" w14:textId="17B08252" w:rsidR="001D509E" w:rsidRPr="00CA2B5A" w:rsidRDefault="00B0572B" w:rsidP="001D509E">
      <w:pPr>
        <w:pStyle w:val="Proposal"/>
        <w:numPr>
          <w:ilvl w:val="2"/>
          <w:numId w:val="9"/>
        </w:numPr>
        <w:rPr>
          <w:lang w:val="en-US"/>
        </w:rPr>
      </w:pPr>
      <w:r w:rsidRPr="00CA2B5A">
        <w:rPr>
          <w:lang w:val="en-US"/>
        </w:rPr>
        <w:t>CountNumberOfN310/N311</w:t>
      </w:r>
    </w:p>
    <w:p w14:paraId="212053AB" w14:textId="0FAFF126" w:rsidR="003C698A" w:rsidRPr="00CA2B5A" w:rsidRDefault="001D509E" w:rsidP="001D509E">
      <w:pPr>
        <w:pStyle w:val="Proposal"/>
        <w:numPr>
          <w:ilvl w:val="2"/>
          <w:numId w:val="9"/>
        </w:numPr>
        <w:rPr>
          <w:lang w:val="en-US"/>
        </w:rPr>
      </w:pPr>
      <w:r w:rsidRPr="00330830">
        <w:rPr>
          <w:lang w:val="en-US"/>
        </w:rPr>
        <w:t>Boolean variable to indicate whether T310 timer was running prior to the reception of RRCReconfiguration, if available</w:t>
      </w:r>
    </w:p>
    <w:p w14:paraId="6BC3011D" w14:textId="330EAC39" w:rsidR="005E760B" w:rsidRPr="00CA2B5A" w:rsidRDefault="005E760B" w:rsidP="001D509E">
      <w:pPr>
        <w:pStyle w:val="Proposal"/>
        <w:numPr>
          <w:ilvl w:val="2"/>
          <w:numId w:val="9"/>
        </w:numPr>
        <w:rPr>
          <w:lang w:val="en-US"/>
        </w:rPr>
      </w:pPr>
      <w:r w:rsidRPr="00330830">
        <w:rPr>
          <w:lang w:val="en-US"/>
        </w:rPr>
        <w:t>a flag indicating that UE being encountered with radio problem towards the source cell prior to HO triggering and RLF related information</w:t>
      </w:r>
    </w:p>
    <w:p w14:paraId="51285BC2" w14:textId="77777777" w:rsidR="009218E9" w:rsidRPr="00CA2B5A" w:rsidRDefault="00C55848" w:rsidP="009218E9">
      <w:pPr>
        <w:pStyle w:val="Proposal"/>
        <w:numPr>
          <w:ilvl w:val="1"/>
          <w:numId w:val="9"/>
        </w:numPr>
        <w:rPr>
          <w:lang w:val="en-US"/>
        </w:rPr>
      </w:pPr>
      <w:r w:rsidRPr="00CA2B5A">
        <w:t>Handover interruption time</w:t>
      </w:r>
    </w:p>
    <w:p w14:paraId="23811E9B" w14:textId="2FA24FBC" w:rsidR="00A7765F" w:rsidRPr="00A7765F" w:rsidRDefault="00A7765F" w:rsidP="00A7765F">
      <w:pPr>
        <w:pStyle w:val="Proposal"/>
        <w:numPr>
          <w:ilvl w:val="1"/>
          <w:numId w:val="9"/>
        </w:numPr>
        <w:rPr>
          <w:lang w:val="en-US"/>
        </w:rPr>
      </w:pPr>
      <w:r w:rsidRPr="00CA2B5A">
        <w:rPr>
          <w:rFonts w:eastAsia="SimSun"/>
          <w:lang w:val="en-GB" w:eastAsia="zh-CN"/>
        </w:rPr>
        <w:t>RRM measurements on the source cell and neighboring cells together with network defined event/trigger, if available</w:t>
      </w:r>
    </w:p>
    <w:p w14:paraId="50035A26" w14:textId="06F942B7" w:rsidR="00E130EB" w:rsidRPr="00CA2B5A" w:rsidRDefault="009218E9" w:rsidP="00E130EB">
      <w:pPr>
        <w:pStyle w:val="Proposal"/>
        <w:numPr>
          <w:ilvl w:val="1"/>
          <w:numId w:val="9"/>
        </w:numPr>
        <w:rPr>
          <w:lang w:val="en-US"/>
        </w:rPr>
      </w:pPr>
      <w:r w:rsidRPr="00CA2B5A">
        <w:rPr>
          <w:lang w:val="en-US"/>
        </w:rPr>
        <w:t>RRM information, e.g. related to beam selection</w:t>
      </w:r>
    </w:p>
    <w:p w14:paraId="2BDACC67" w14:textId="00A4DEC8" w:rsidR="00E130EB" w:rsidRPr="00CA2B5A" w:rsidRDefault="00E130EB" w:rsidP="00E130EB">
      <w:pPr>
        <w:pStyle w:val="Proposal"/>
        <w:numPr>
          <w:ilvl w:val="1"/>
          <w:numId w:val="9"/>
        </w:numPr>
        <w:rPr>
          <w:lang w:val="en-US"/>
        </w:rPr>
      </w:pPr>
      <w:r w:rsidRPr="00CA2B5A">
        <w:rPr>
          <w:lang w:val="en-US" w:eastAsia="zh-CN"/>
        </w:rPr>
        <w:lastRenderedPageBreak/>
        <w:t>Measurements of reference signals used for RLM in terms of RSRP, RSRQ, SINR</w:t>
      </w:r>
    </w:p>
    <w:p w14:paraId="60F88846" w14:textId="1135DC7F" w:rsidR="009218E9" w:rsidRPr="00CA2B5A" w:rsidRDefault="00E130EB" w:rsidP="003C698A">
      <w:pPr>
        <w:pStyle w:val="Proposal"/>
        <w:numPr>
          <w:ilvl w:val="1"/>
          <w:numId w:val="9"/>
        </w:numPr>
        <w:rPr>
          <w:lang w:val="en-US" w:eastAsia="zh-CN"/>
        </w:rPr>
      </w:pPr>
      <w:r w:rsidRPr="003D3466">
        <w:rPr>
          <w:lang w:val="en-US" w:eastAsia="zh-CN"/>
        </w:rPr>
        <w:t>Beam failure detection (BFD) related information</w:t>
      </w:r>
    </w:p>
    <w:p w14:paraId="5A58B5B3" w14:textId="1A79139E" w:rsidR="00E130EB" w:rsidRPr="00CA2B5A" w:rsidRDefault="00E130EB" w:rsidP="00E130EB">
      <w:pPr>
        <w:pStyle w:val="Proposal"/>
        <w:numPr>
          <w:ilvl w:val="2"/>
          <w:numId w:val="9"/>
        </w:numPr>
        <w:rPr>
          <w:lang w:val="en-US" w:eastAsia="zh-CN"/>
        </w:rPr>
      </w:pPr>
      <w:r w:rsidRPr="003D3466">
        <w:rPr>
          <w:lang w:val="en-US" w:eastAsia="zh-CN"/>
        </w:rPr>
        <w:t>Detection indicators and counters (e.g. Qin and Qout indications)</w:t>
      </w:r>
    </w:p>
    <w:p w14:paraId="31F25DD4" w14:textId="1D01FA61" w:rsidR="00E130EB" w:rsidRPr="00CA2B5A" w:rsidRDefault="00E130EB" w:rsidP="00E130EB">
      <w:pPr>
        <w:pStyle w:val="Proposal"/>
        <w:numPr>
          <w:ilvl w:val="2"/>
          <w:numId w:val="9"/>
        </w:numPr>
        <w:rPr>
          <w:lang w:val="en-US" w:eastAsia="zh-CN"/>
        </w:rPr>
      </w:pPr>
      <w:r w:rsidRPr="003D3466">
        <w:rPr>
          <w:lang w:val="en-US" w:eastAsia="zh-CN"/>
        </w:rPr>
        <w:t>Measurements of reference signals used in BFD in terms of RSRP, RSRQ, SINR</w:t>
      </w:r>
    </w:p>
    <w:p w14:paraId="6FEF1D3F" w14:textId="14EFA5F4" w:rsidR="00E130EB" w:rsidRPr="00CA2B5A" w:rsidRDefault="00E130EB" w:rsidP="00E130EB">
      <w:pPr>
        <w:pStyle w:val="Proposal"/>
        <w:numPr>
          <w:ilvl w:val="1"/>
          <w:numId w:val="9"/>
        </w:numPr>
        <w:rPr>
          <w:lang w:val="en-US" w:eastAsia="zh-CN"/>
        </w:rPr>
      </w:pPr>
      <w:r w:rsidRPr="003D3466">
        <w:rPr>
          <w:lang w:val="en-US" w:eastAsia="zh-CN"/>
        </w:rPr>
        <w:t>Handover related information</w:t>
      </w:r>
    </w:p>
    <w:p w14:paraId="48BE5064" w14:textId="53A5D08C" w:rsidR="00E130EB" w:rsidRPr="00CA2B5A" w:rsidRDefault="00E130EB" w:rsidP="00E130EB">
      <w:pPr>
        <w:pStyle w:val="Proposal"/>
        <w:numPr>
          <w:ilvl w:val="2"/>
          <w:numId w:val="9"/>
        </w:numPr>
        <w:rPr>
          <w:lang w:val="en-US" w:eastAsia="zh-CN"/>
        </w:rPr>
      </w:pPr>
      <w:r w:rsidRPr="003D3466">
        <w:rPr>
          <w:lang w:val="en-US" w:eastAsia="zh-CN"/>
        </w:rPr>
        <w:t>Measurements of the configured reference signals at the time of successful handover</w:t>
      </w:r>
    </w:p>
    <w:p w14:paraId="1B3E6A9F" w14:textId="656903D1" w:rsidR="00E130EB" w:rsidRPr="00CA2B5A" w:rsidRDefault="00E130EB" w:rsidP="00E130EB">
      <w:pPr>
        <w:pStyle w:val="Proposal"/>
        <w:numPr>
          <w:ilvl w:val="3"/>
          <w:numId w:val="9"/>
        </w:numPr>
        <w:rPr>
          <w:lang w:val="en-US" w:eastAsia="zh-CN"/>
        </w:rPr>
      </w:pPr>
      <w:r w:rsidRPr="003D3466">
        <w:rPr>
          <w:lang w:val="en-US" w:eastAsia="zh-CN"/>
        </w:rPr>
        <w:t>SSB beam measurements</w:t>
      </w:r>
    </w:p>
    <w:p w14:paraId="08C45A39" w14:textId="60085E36" w:rsidR="00E130EB" w:rsidRPr="00CA2B5A" w:rsidRDefault="00E130EB" w:rsidP="00E130EB">
      <w:pPr>
        <w:pStyle w:val="Proposal"/>
        <w:numPr>
          <w:ilvl w:val="3"/>
          <w:numId w:val="9"/>
        </w:numPr>
        <w:rPr>
          <w:lang w:val="en-US" w:eastAsia="zh-CN"/>
        </w:rPr>
      </w:pPr>
      <w:r w:rsidRPr="003D3466">
        <w:rPr>
          <w:lang w:val="en-US" w:eastAsia="zh-CN"/>
        </w:rPr>
        <w:t>CSI-RS measurements</w:t>
      </w:r>
    </w:p>
    <w:p w14:paraId="3C131F06" w14:textId="07B83246" w:rsidR="00E130EB" w:rsidRPr="00CA2B5A" w:rsidRDefault="00E130EB" w:rsidP="00E130EB">
      <w:pPr>
        <w:pStyle w:val="Proposal"/>
        <w:numPr>
          <w:ilvl w:val="2"/>
          <w:numId w:val="9"/>
        </w:numPr>
        <w:rPr>
          <w:lang w:val="en-US" w:eastAsia="zh-CN"/>
        </w:rPr>
      </w:pPr>
      <w:r w:rsidRPr="003D3466">
        <w:rPr>
          <w:lang w:val="en-US" w:eastAsia="zh-CN"/>
        </w:rPr>
        <w:t>Handover related timers (e.g. T304)</w:t>
      </w:r>
    </w:p>
    <w:p w14:paraId="6DE44E8E" w14:textId="77777777" w:rsidR="00F60A05" w:rsidRPr="00CA2B5A" w:rsidRDefault="00E130EB" w:rsidP="00F60A05">
      <w:pPr>
        <w:pStyle w:val="Proposal"/>
        <w:numPr>
          <w:ilvl w:val="2"/>
          <w:numId w:val="9"/>
        </w:numPr>
        <w:rPr>
          <w:lang w:val="en-US" w:eastAsia="zh-CN"/>
        </w:rPr>
      </w:pPr>
      <w:r w:rsidRPr="003D3466">
        <w:rPr>
          <w:lang w:val="en-US" w:eastAsia="zh-CN"/>
        </w:rPr>
        <w:t>Measurement period indication, i.e. measurements are collected at handover trigger, at the end of handover execution or just after handover execution</w:t>
      </w:r>
    </w:p>
    <w:p w14:paraId="712A5B6A" w14:textId="77777777" w:rsidR="00F60A05" w:rsidRPr="00CA2B5A" w:rsidRDefault="00F60A05" w:rsidP="00F60A05">
      <w:pPr>
        <w:pStyle w:val="Proposal"/>
        <w:numPr>
          <w:ilvl w:val="1"/>
          <w:numId w:val="9"/>
        </w:numPr>
        <w:rPr>
          <w:lang w:val="en-US"/>
        </w:rPr>
      </w:pPr>
      <w:r w:rsidRPr="00CA2B5A">
        <w:rPr>
          <w:lang w:eastAsia="ja-JP"/>
        </w:rPr>
        <w:t>Measurement report triggered configuration</w:t>
      </w:r>
    </w:p>
    <w:p w14:paraId="580BE608" w14:textId="77777777" w:rsidR="00F60A05" w:rsidRPr="00CA2B5A" w:rsidRDefault="00F60A05" w:rsidP="00F60A05">
      <w:pPr>
        <w:pStyle w:val="Proposal"/>
        <w:numPr>
          <w:ilvl w:val="2"/>
          <w:numId w:val="9"/>
        </w:numPr>
        <w:rPr>
          <w:lang w:val="en-US"/>
        </w:rPr>
      </w:pPr>
      <w:r w:rsidRPr="00CA2B5A">
        <w:rPr>
          <w:rFonts w:eastAsia="Yu Mincho"/>
          <w:lang w:val="en-US" w:eastAsia="ja-JP"/>
        </w:rPr>
        <w:t>Event ID, trigger threshold, trigger offset, hysteresis value, timeToTrigger value</w:t>
      </w:r>
    </w:p>
    <w:p w14:paraId="4A439865" w14:textId="77777777" w:rsidR="00F60A05" w:rsidRPr="00CA2B5A" w:rsidRDefault="00F60A05" w:rsidP="00F60A05">
      <w:pPr>
        <w:pStyle w:val="Proposal"/>
        <w:numPr>
          <w:ilvl w:val="1"/>
          <w:numId w:val="9"/>
        </w:numPr>
        <w:rPr>
          <w:lang w:val="en-US"/>
        </w:rPr>
      </w:pPr>
      <w:r w:rsidRPr="00CA2B5A">
        <w:rPr>
          <w:rFonts w:eastAsia="Yu Mincho"/>
          <w:lang w:val="en-US" w:eastAsia="ja-JP"/>
        </w:rPr>
        <w:t>The radio link quality of source cell when measurement report is triggered. (UE could only record the quality of source cell when it is lower than a pre-configured threshold)</w:t>
      </w:r>
    </w:p>
    <w:p w14:paraId="23CE8480" w14:textId="77777777" w:rsidR="00F60A05" w:rsidRPr="00CA2B5A" w:rsidRDefault="00F60A05" w:rsidP="00F60A05">
      <w:pPr>
        <w:pStyle w:val="Proposal"/>
        <w:numPr>
          <w:ilvl w:val="1"/>
          <w:numId w:val="9"/>
        </w:numPr>
        <w:rPr>
          <w:lang w:val="en-US"/>
        </w:rPr>
      </w:pPr>
      <w:r w:rsidRPr="00CA2B5A">
        <w:rPr>
          <w:lang w:val="en-GB"/>
        </w:rPr>
        <w:t>The radio quality of source when handover command is received before conducting RACH with target cell.</w:t>
      </w:r>
    </w:p>
    <w:p w14:paraId="75D4DC43" w14:textId="77777777" w:rsidR="00F60A05" w:rsidRPr="00CA2B5A" w:rsidRDefault="00F60A05" w:rsidP="00F60A05">
      <w:pPr>
        <w:pStyle w:val="Proposal"/>
        <w:numPr>
          <w:ilvl w:val="1"/>
          <w:numId w:val="9"/>
        </w:numPr>
        <w:rPr>
          <w:lang w:val="en-US"/>
        </w:rPr>
      </w:pPr>
      <w:r w:rsidRPr="00CA2B5A">
        <w:rPr>
          <w:lang w:val="en-GB"/>
        </w:rPr>
        <w:t xml:space="preserve">The radio quality of target cell when UE successfully did RACH with target cell. </w:t>
      </w:r>
    </w:p>
    <w:p w14:paraId="5F3FCC66" w14:textId="77777777" w:rsidR="00F60A05" w:rsidRPr="00CA2B5A" w:rsidRDefault="00F60A05" w:rsidP="00F60A05">
      <w:pPr>
        <w:pStyle w:val="Proposal"/>
        <w:numPr>
          <w:ilvl w:val="1"/>
          <w:numId w:val="9"/>
        </w:numPr>
        <w:rPr>
          <w:lang w:val="en-US"/>
        </w:rPr>
      </w:pPr>
      <w:r w:rsidRPr="00CA2B5A">
        <w:rPr>
          <w:rFonts w:eastAsia="Yu Mincho"/>
          <w:lang w:eastAsia="ja-JP"/>
        </w:rPr>
        <w:t>BeamFailureDetectionHistory</w:t>
      </w:r>
    </w:p>
    <w:p w14:paraId="60A0A037" w14:textId="77777777" w:rsidR="00F60A05" w:rsidRPr="00CA2B5A" w:rsidRDefault="00F60A05" w:rsidP="00F60A05">
      <w:pPr>
        <w:pStyle w:val="Proposal"/>
        <w:numPr>
          <w:ilvl w:val="2"/>
          <w:numId w:val="9"/>
        </w:numPr>
        <w:rPr>
          <w:lang w:val="en-US"/>
        </w:rPr>
      </w:pPr>
      <w:r w:rsidRPr="00CA2B5A">
        <w:rPr>
          <w:rFonts w:eastAsia="Yu Mincho"/>
          <w:lang w:eastAsia="ja-JP"/>
        </w:rPr>
        <w:t>BeamFailureInstanceMaxCount, BeamFailureDetectionTimer, NumberOfFailureDetections</w:t>
      </w:r>
    </w:p>
    <w:p w14:paraId="17EED1CF" w14:textId="77777777" w:rsidR="00F60A05" w:rsidRPr="00CA2B5A" w:rsidRDefault="00F60A05" w:rsidP="00F60A05">
      <w:pPr>
        <w:pStyle w:val="Proposal"/>
        <w:numPr>
          <w:ilvl w:val="1"/>
          <w:numId w:val="9"/>
        </w:numPr>
        <w:rPr>
          <w:lang w:val="en-US"/>
        </w:rPr>
      </w:pPr>
      <w:r w:rsidRPr="00CA2B5A">
        <w:t>BeamFailureRecoveryHistory</w:t>
      </w:r>
    </w:p>
    <w:p w14:paraId="1A11D063" w14:textId="396F9E15" w:rsidR="00F60A05" w:rsidRPr="00CA2B5A" w:rsidRDefault="00F60A05" w:rsidP="00B0572B">
      <w:pPr>
        <w:pStyle w:val="Proposal"/>
        <w:numPr>
          <w:ilvl w:val="2"/>
          <w:numId w:val="9"/>
        </w:numPr>
        <w:rPr>
          <w:lang w:val="en-US"/>
        </w:rPr>
      </w:pPr>
      <w:r w:rsidRPr="00CA2B5A">
        <w:t>BeamFailureRecoveryConfig, NumberOfFailureRecovery</w:t>
      </w:r>
    </w:p>
    <w:p w14:paraId="1F4F9BAD" w14:textId="5A401930" w:rsidR="00F60A05" w:rsidRPr="00CA2B5A" w:rsidRDefault="00F60A05" w:rsidP="00B0572B">
      <w:pPr>
        <w:pStyle w:val="Proposal"/>
        <w:numPr>
          <w:ilvl w:val="1"/>
          <w:numId w:val="9"/>
        </w:numPr>
        <w:rPr>
          <w:lang w:val="en-US"/>
        </w:rPr>
      </w:pPr>
      <w:r w:rsidRPr="00CA2B5A">
        <w:rPr>
          <w:rFonts w:eastAsia="Yu Mincho"/>
          <w:lang w:eastAsia="ja-JP"/>
        </w:rPr>
        <w:t>LocationInformation</w:t>
      </w:r>
    </w:p>
    <w:p w14:paraId="401A94F5" w14:textId="08A76E03" w:rsidR="0062327D" w:rsidRDefault="00B210EA" w:rsidP="00B210EA">
      <w:pPr>
        <w:rPr>
          <w:lang w:val="en-US"/>
        </w:rPr>
      </w:pPr>
      <w:r>
        <w:rPr>
          <w:lang w:val="en-US"/>
        </w:rPr>
        <w:t xml:space="preserve">From the above summary, there are other proposals related to the content of successful handover report for the case of DAPS and CHO. Rapporteur proposes to first discuss </w:t>
      </w:r>
      <w:r>
        <w:rPr>
          <w:lang w:val="en-US"/>
        </w:rPr>
        <w:fldChar w:fldCharType="begin"/>
      </w:r>
      <w:r>
        <w:rPr>
          <w:lang w:val="en-US"/>
        </w:rPr>
        <w:instrText xml:space="preserve"> REF _Ref54725443 \r \h </w:instrText>
      </w:r>
      <w:r>
        <w:rPr>
          <w:lang w:val="en-US"/>
        </w:rPr>
      </w:r>
      <w:r>
        <w:rPr>
          <w:lang w:val="en-US"/>
        </w:rPr>
        <w:fldChar w:fldCharType="separate"/>
      </w:r>
      <w:r>
        <w:rPr>
          <w:lang w:val="en-US"/>
        </w:rPr>
        <w:t>Cat-b-Proposal 15</w:t>
      </w:r>
      <w:r>
        <w:rPr>
          <w:lang w:val="en-US"/>
        </w:rPr>
        <w:fldChar w:fldCharType="end"/>
      </w:r>
      <w:r>
        <w:rPr>
          <w:lang w:val="en-US"/>
        </w:rPr>
        <w:t>, and postpone the discussion related to DAPS and CHO.</w:t>
      </w:r>
    </w:p>
    <w:p w14:paraId="434F5E3B" w14:textId="77777777" w:rsidR="005152A0" w:rsidRPr="00343040" w:rsidRDefault="005152A0" w:rsidP="00675ABC">
      <w:pPr>
        <w:pStyle w:val="Cat-c-Proposal"/>
        <w:ind w:hanging="294"/>
        <w:rPr>
          <w:lang w:val="en-US"/>
        </w:rPr>
      </w:pPr>
      <w:bookmarkStart w:id="44" w:name="_Toc54816966"/>
      <w:r w:rsidRPr="00343040">
        <w:rPr>
          <w:rFonts w:eastAsia="SimSun"/>
          <w:lang w:val="en-US" w:eastAsia="zh-CN"/>
        </w:rPr>
        <w:t>The successful handover report in the conditional handover can contain the following:</w:t>
      </w:r>
      <w:bookmarkEnd w:id="44"/>
    </w:p>
    <w:p w14:paraId="4E50E15E" w14:textId="18C471D3" w:rsidR="005152A0" w:rsidRPr="00343040" w:rsidRDefault="005152A0" w:rsidP="005152A0">
      <w:pPr>
        <w:pStyle w:val="Cat-c-Proposal"/>
        <w:numPr>
          <w:ilvl w:val="1"/>
          <w:numId w:val="20"/>
        </w:numPr>
        <w:rPr>
          <w:lang w:val="en-US"/>
        </w:rPr>
      </w:pPr>
      <w:bookmarkStart w:id="45" w:name="_Toc54816967"/>
      <w:r w:rsidRPr="00343040">
        <w:rPr>
          <w:lang w:val="en-GB" w:eastAsia="zh-CN"/>
        </w:rPr>
        <w:t>Source cell identity</w:t>
      </w:r>
      <w:bookmarkEnd w:id="45"/>
      <w:r w:rsidRPr="00343040">
        <w:rPr>
          <w:lang w:val="en-GB" w:eastAsia="zh-CN"/>
        </w:rPr>
        <w:t xml:space="preserve"> </w:t>
      </w:r>
    </w:p>
    <w:p w14:paraId="0FE2A02E" w14:textId="77777777" w:rsidR="005152A0" w:rsidRPr="00343040" w:rsidRDefault="005152A0" w:rsidP="005152A0">
      <w:pPr>
        <w:pStyle w:val="Cat-c-Proposal"/>
        <w:numPr>
          <w:ilvl w:val="1"/>
          <w:numId w:val="20"/>
        </w:numPr>
        <w:rPr>
          <w:lang w:val="en-GB" w:eastAsia="zh-CN"/>
        </w:rPr>
      </w:pPr>
      <w:bookmarkStart w:id="46" w:name="_Toc54816968"/>
      <w:r w:rsidRPr="00343040">
        <w:rPr>
          <w:lang w:val="en-GB" w:eastAsia="zh-CN"/>
        </w:rPr>
        <w:t>Target cell identity(s)</w:t>
      </w:r>
      <w:bookmarkEnd w:id="46"/>
      <w:r w:rsidRPr="00343040">
        <w:rPr>
          <w:lang w:val="en-GB" w:eastAsia="zh-CN"/>
        </w:rPr>
        <w:t xml:space="preserve"> </w:t>
      </w:r>
    </w:p>
    <w:p w14:paraId="0427ADB3" w14:textId="77777777" w:rsidR="005152A0" w:rsidRPr="00343040" w:rsidRDefault="005152A0" w:rsidP="005152A0">
      <w:pPr>
        <w:pStyle w:val="Cat-c-Proposal"/>
        <w:numPr>
          <w:ilvl w:val="1"/>
          <w:numId w:val="20"/>
        </w:numPr>
        <w:rPr>
          <w:lang w:val="en-GB" w:eastAsia="zh-CN"/>
        </w:rPr>
      </w:pPr>
      <w:bookmarkStart w:id="47" w:name="_Toc54816969"/>
      <w:r w:rsidRPr="00343040">
        <w:rPr>
          <w:lang w:val="en-GB" w:eastAsia="zh-CN"/>
        </w:rPr>
        <w:t>Type of handover attempt, legacy HO, CHO, or DAPS HO</w:t>
      </w:r>
      <w:bookmarkEnd w:id="47"/>
    </w:p>
    <w:p w14:paraId="013F6D38" w14:textId="77777777" w:rsidR="005152A0" w:rsidRPr="00343040" w:rsidRDefault="005152A0" w:rsidP="005152A0">
      <w:pPr>
        <w:pStyle w:val="Cat-c-Proposal"/>
        <w:numPr>
          <w:ilvl w:val="1"/>
          <w:numId w:val="20"/>
        </w:numPr>
        <w:rPr>
          <w:lang w:val="en-GB" w:eastAsia="zh-CN"/>
        </w:rPr>
      </w:pPr>
      <w:bookmarkStart w:id="48" w:name="_Toc54816970"/>
      <w:r w:rsidRPr="00343040">
        <w:rPr>
          <w:lang w:val="en-GB" w:eastAsia="zh-CN"/>
        </w:rPr>
        <w:t>If the type of handover is set as CHO, include the RLF-report in a container, if available</w:t>
      </w:r>
      <w:bookmarkEnd w:id="48"/>
    </w:p>
    <w:p w14:paraId="794DB1DE" w14:textId="77777777" w:rsidR="005152A0" w:rsidRPr="00343040" w:rsidRDefault="005152A0" w:rsidP="005152A0">
      <w:pPr>
        <w:pStyle w:val="Cat-c-Proposal"/>
        <w:numPr>
          <w:ilvl w:val="1"/>
          <w:numId w:val="20"/>
        </w:numPr>
        <w:rPr>
          <w:lang w:val="en-GB" w:eastAsia="zh-CN"/>
        </w:rPr>
      </w:pPr>
      <w:bookmarkStart w:id="49" w:name="_Toc54816971"/>
      <w:r w:rsidRPr="00343040">
        <w:rPr>
          <w:lang w:val="en-GB" w:eastAsia="zh-CN"/>
        </w:rPr>
        <w:lastRenderedPageBreak/>
        <w:t>RRM measurements on the source and neighboring cells together with network defined event/trigger, if available</w:t>
      </w:r>
      <w:bookmarkEnd w:id="49"/>
      <w:r w:rsidRPr="00343040">
        <w:rPr>
          <w:lang w:val="en-GB" w:eastAsia="zh-CN"/>
        </w:rPr>
        <w:t xml:space="preserve">  </w:t>
      </w:r>
    </w:p>
    <w:p w14:paraId="785B00E4" w14:textId="2D023BD8" w:rsidR="005152A0" w:rsidRPr="00343040" w:rsidRDefault="005152A0" w:rsidP="005152A0">
      <w:pPr>
        <w:pStyle w:val="Cat-c-Proposal"/>
        <w:numPr>
          <w:ilvl w:val="1"/>
          <w:numId w:val="20"/>
        </w:numPr>
        <w:rPr>
          <w:lang w:val="en-GB" w:eastAsia="zh-CN"/>
        </w:rPr>
      </w:pPr>
      <w:bookmarkStart w:id="50" w:name="_Toc54816972"/>
      <w:r w:rsidRPr="00343040">
        <w:rPr>
          <w:lang w:val="en-GB" w:eastAsia="zh-CN"/>
        </w:rPr>
        <w:t>Boolean variable to indicate whether T310 timer was running prior to the execution of RRCReconfiguration, if available</w:t>
      </w:r>
      <w:bookmarkEnd w:id="50"/>
    </w:p>
    <w:p w14:paraId="49BE9E3E" w14:textId="77777777" w:rsidR="002860C5" w:rsidRPr="00343040" w:rsidRDefault="002860C5" w:rsidP="002860C5">
      <w:pPr>
        <w:pStyle w:val="Cat-c-Proposal"/>
        <w:numPr>
          <w:ilvl w:val="0"/>
          <w:numId w:val="0"/>
        </w:numPr>
        <w:ind w:left="720" w:hanging="360"/>
        <w:rPr>
          <w:lang w:val="en-GB" w:eastAsia="zh-CN"/>
        </w:rPr>
      </w:pPr>
    </w:p>
    <w:p w14:paraId="555B5CC1" w14:textId="104C8C32" w:rsidR="002860C5" w:rsidRPr="00343040" w:rsidRDefault="002860C5" w:rsidP="002860C5">
      <w:pPr>
        <w:pStyle w:val="Cat-c-Proposal"/>
        <w:rPr>
          <w:lang w:val="en-US"/>
        </w:rPr>
      </w:pPr>
      <w:bookmarkStart w:id="51" w:name="_Toc54816973"/>
      <w:r w:rsidRPr="00343040">
        <w:rPr>
          <w:lang w:val="en-US"/>
        </w:rPr>
        <w:t>For CHO, RAN2 to discuss and decide detailed contents listed above in successful handover report.</w:t>
      </w:r>
      <w:bookmarkEnd w:id="51"/>
    </w:p>
    <w:p w14:paraId="69A4D952" w14:textId="77777777" w:rsidR="002860C5" w:rsidRPr="00343040" w:rsidRDefault="002860C5" w:rsidP="002860C5">
      <w:pPr>
        <w:pStyle w:val="Cat-c-Proposal"/>
        <w:numPr>
          <w:ilvl w:val="1"/>
          <w:numId w:val="20"/>
        </w:numPr>
        <w:rPr>
          <w:rFonts w:ascii="Calibri" w:eastAsia="Calibri" w:hAnsi="Calibri"/>
          <w:lang w:val="en-US"/>
        </w:rPr>
      </w:pPr>
      <w:bookmarkStart w:id="52" w:name="_Toc54816974"/>
      <w:r w:rsidRPr="00343040">
        <w:rPr>
          <w:lang w:val="en-US"/>
        </w:rPr>
        <w:t>condExecutionCondition (Event ID, trigger threshold, trigger offset, hysteresis value, timToTrigger value)</w:t>
      </w:r>
      <w:bookmarkEnd w:id="52"/>
    </w:p>
    <w:p w14:paraId="7431FED8" w14:textId="77777777" w:rsidR="002860C5" w:rsidRPr="00343040" w:rsidRDefault="002860C5" w:rsidP="002860C5">
      <w:pPr>
        <w:pStyle w:val="Cat-c-Proposal"/>
        <w:numPr>
          <w:ilvl w:val="1"/>
          <w:numId w:val="20"/>
        </w:numPr>
      </w:pPr>
      <w:bookmarkStart w:id="53" w:name="_Toc54816975"/>
      <w:r w:rsidRPr="00343040">
        <w:t>Candidate target cell ID</w:t>
      </w:r>
      <w:bookmarkEnd w:id="53"/>
    </w:p>
    <w:p w14:paraId="3D0A9F6D" w14:textId="77777777" w:rsidR="002860C5" w:rsidRPr="00343040" w:rsidRDefault="002860C5" w:rsidP="002860C5">
      <w:pPr>
        <w:pStyle w:val="Cat-c-Proposal"/>
        <w:numPr>
          <w:ilvl w:val="1"/>
          <w:numId w:val="20"/>
        </w:numPr>
        <w:rPr>
          <w:lang w:val="en-US"/>
        </w:rPr>
      </w:pPr>
      <w:bookmarkStart w:id="54" w:name="_Toc54816976"/>
      <w:r w:rsidRPr="00343040">
        <w:rPr>
          <w:lang w:val="en-GB"/>
        </w:rPr>
        <w:t>The radio quality of source cell when ConditionalReconfiguration is received before conditional handover execution condition is satisfied.</w:t>
      </w:r>
      <w:bookmarkEnd w:id="54"/>
    </w:p>
    <w:p w14:paraId="5B92F548" w14:textId="77777777" w:rsidR="002860C5" w:rsidRPr="00343040" w:rsidRDefault="002860C5" w:rsidP="002860C5">
      <w:pPr>
        <w:pStyle w:val="Cat-c-Proposal"/>
        <w:numPr>
          <w:ilvl w:val="1"/>
          <w:numId w:val="20"/>
        </w:numPr>
        <w:rPr>
          <w:lang w:val="en-US"/>
        </w:rPr>
      </w:pPr>
      <w:bookmarkStart w:id="55" w:name="_Toc54816977"/>
      <w:r w:rsidRPr="00343040">
        <w:rPr>
          <w:lang w:val="en-US"/>
        </w:rPr>
        <w:t>The radio quality of source cell when the execution handover execution condition is satisfied before conducting RACH with target cell.</w:t>
      </w:r>
      <w:bookmarkEnd w:id="55"/>
      <w:r w:rsidRPr="00343040">
        <w:rPr>
          <w:lang w:val="en-US"/>
        </w:rPr>
        <w:t xml:space="preserve"> </w:t>
      </w:r>
    </w:p>
    <w:p w14:paraId="2FD8BF72" w14:textId="77777777" w:rsidR="002860C5" w:rsidRPr="00343040" w:rsidRDefault="002860C5" w:rsidP="002860C5">
      <w:pPr>
        <w:pStyle w:val="Cat-c-Proposal"/>
        <w:numPr>
          <w:ilvl w:val="1"/>
          <w:numId w:val="20"/>
        </w:numPr>
        <w:rPr>
          <w:lang w:val="en-US"/>
        </w:rPr>
      </w:pPr>
      <w:bookmarkStart w:id="56" w:name="_Toc54816978"/>
      <w:r w:rsidRPr="00343040">
        <w:rPr>
          <w:lang w:val="en-GB"/>
        </w:rPr>
        <w:t>The radio quality of target cell when the RACH towards target cell succeeded.</w:t>
      </w:r>
      <w:bookmarkEnd w:id="56"/>
    </w:p>
    <w:p w14:paraId="273D40ED" w14:textId="2656FC03" w:rsidR="005152A0" w:rsidRPr="00343040" w:rsidRDefault="005152A0" w:rsidP="002860C5">
      <w:pPr>
        <w:pStyle w:val="Cat-c-Proposal"/>
        <w:numPr>
          <w:ilvl w:val="0"/>
          <w:numId w:val="0"/>
        </w:numPr>
        <w:rPr>
          <w:lang w:val="en-US"/>
        </w:rPr>
      </w:pPr>
    </w:p>
    <w:p w14:paraId="5EDB65BF" w14:textId="77777777" w:rsidR="00706B93" w:rsidRPr="00343040" w:rsidRDefault="00706B93" w:rsidP="00706B93">
      <w:pPr>
        <w:pStyle w:val="Cat-c-Proposal"/>
        <w:rPr>
          <w:lang w:val="en-US" w:eastAsia="zh-CN"/>
        </w:rPr>
      </w:pPr>
      <w:bookmarkStart w:id="57" w:name="_Toc54816979"/>
      <w:r w:rsidRPr="00343040">
        <w:rPr>
          <w:rFonts w:eastAsia="SimSun"/>
          <w:lang w:val="en-US" w:eastAsia="zh-CN"/>
        </w:rPr>
        <w:t>The successful handover report in the DAPS handover can contain the following:</w:t>
      </w:r>
      <w:bookmarkEnd w:id="57"/>
    </w:p>
    <w:p w14:paraId="4B421B91" w14:textId="77777777" w:rsidR="00706B93" w:rsidRPr="00343040" w:rsidRDefault="00706B93" w:rsidP="00706B93">
      <w:pPr>
        <w:pStyle w:val="Cat-c-Proposal"/>
        <w:numPr>
          <w:ilvl w:val="1"/>
          <w:numId w:val="20"/>
        </w:numPr>
        <w:rPr>
          <w:lang w:val="en-US" w:eastAsia="zh-CN"/>
        </w:rPr>
      </w:pPr>
      <w:bookmarkStart w:id="58" w:name="_Toc54816980"/>
      <w:r w:rsidRPr="00343040">
        <w:rPr>
          <w:rFonts w:eastAsia="SimSun"/>
          <w:lang w:val="en-GB" w:eastAsia="zh-CN"/>
        </w:rPr>
        <w:t>Source cell identity</w:t>
      </w:r>
      <w:bookmarkEnd w:id="58"/>
      <w:r w:rsidRPr="00343040">
        <w:rPr>
          <w:rFonts w:eastAsia="SimSun"/>
          <w:lang w:val="en-GB" w:eastAsia="zh-CN"/>
        </w:rPr>
        <w:t xml:space="preserve"> </w:t>
      </w:r>
    </w:p>
    <w:p w14:paraId="597B3A39" w14:textId="77777777" w:rsidR="00706B93" w:rsidRPr="00343040" w:rsidRDefault="00706B93" w:rsidP="00706B93">
      <w:pPr>
        <w:pStyle w:val="Cat-c-Proposal"/>
        <w:numPr>
          <w:ilvl w:val="1"/>
          <w:numId w:val="20"/>
        </w:numPr>
        <w:rPr>
          <w:lang w:val="en-US" w:eastAsia="zh-CN"/>
        </w:rPr>
      </w:pPr>
      <w:bookmarkStart w:id="59" w:name="_Toc54816981"/>
      <w:r w:rsidRPr="00343040">
        <w:rPr>
          <w:rFonts w:eastAsia="SimSun"/>
          <w:lang w:val="en-GB" w:eastAsia="zh-CN"/>
        </w:rPr>
        <w:t>Target cell identity</w:t>
      </w:r>
      <w:bookmarkEnd w:id="59"/>
    </w:p>
    <w:p w14:paraId="0013AC4A" w14:textId="77777777" w:rsidR="00706B93" w:rsidRPr="00343040" w:rsidRDefault="00706B93" w:rsidP="00706B93">
      <w:pPr>
        <w:pStyle w:val="Cat-c-Proposal"/>
        <w:numPr>
          <w:ilvl w:val="1"/>
          <w:numId w:val="20"/>
        </w:numPr>
        <w:rPr>
          <w:lang w:val="en-US" w:eastAsia="zh-CN"/>
        </w:rPr>
      </w:pPr>
      <w:bookmarkStart w:id="60" w:name="_Toc54816982"/>
      <w:r w:rsidRPr="00343040">
        <w:rPr>
          <w:rFonts w:eastAsia="SimSun"/>
          <w:lang w:val="en-GB" w:eastAsia="zh-CN"/>
        </w:rPr>
        <w:t>Type of handover attempt, legacy HO, CHO, or DAPS HO</w:t>
      </w:r>
      <w:bookmarkEnd w:id="60"/>
    </w:p>
    <w:p w14:paraId="11A1E1D6" w14:textId="77777777" w:rsidR="00706B93" w:rsidRPr="00343040" w:rsidRDefault="00706B93" w:rsidP="00706B93">
      <w:pPr>
        <w:pStyle w:val="Cat-c-Proposal"/>
        <w:numPr>
          <w:ilvl w:val="1"/>
          <w:numId w:val="20"/>
        </w:numPr>
        <w:rPr>
          <w:lang w:val="en-US" w:eastAsia="zh-CN"/>
        </w:rPr>
      </w:pPr>
      <w:bookmarkStart w:id="61" w:name="_Toc54816983"/>
      <w:r w:rsidRPr="00343040">
        <w:rPr>
          <w:lang w:val="en-GB" w:eastAsia="zh-CN"/>
        </w:rPr>
        <w:t>If the type of handover is set as DAPS HO and RLF is detected to the source cell prior to the source release, include the RLF-report in a container, if available</w:t>
      </w:r>
      <w:bookmarkEnd w:id="61"/>
    </w:p>
    <w:p w14:paraId="30F619AD" w14:textId="77777777" w:rsidR="00706B93" w:rsidRPr="00343040" w:rsidRDefault="00706B93" w:rsidP="00706B93">
      <w:pPr>
        <w:pStyle w:val="Cat-c-Proposal"/>
        <w:numPr>
          <w:ilvl w:val="1"/>
          <w:numId w:val="20"/>
        </w:numPr>
        <w:rPr>
          <w:lang w:val="en-US" w:eastAsia="zh-CN"/>
        </w:rPr>
      </w:pPr>
      <w:bookmarkStart w:id="62" w:name="_Toc54816984"/>
      <w:r w:rsidRPr="00343040">
        <w:rPr>
          <w:rFonts w:eastAsia="SimSun"/>
          <w:lang w:val="en-GB" w:eastAsia="zh-CN"/>
        </w:rPr>
        <w:t>RRM measurements on the source and neighboring cells together with network defined event/trigger, if available</w:t>
      </w:r>
      <w:bookmarkEnd w:id="62"/>
      <w:r w:rsidRPr="00343040">
        <w:rPr>
          <w:rFonts w:eastAsia="SimSun"/>
          <w:lang w:val="en-GB" w:eastAsia="zh-CN"/>
        </w:rPr>
        <w:t xml:space="preserve">  </w:t>
      </w:r>
    </w:p>
    <w:p w14:paraId="0E5AE8C2" w14:textId="70807D27" w:rsidR="00706B93" w:rsidRPr="00343040" w:rsidRDefault="00706B93" w:rsidP="00706B93">
      <w:pPr>
        <w:pStyle w:val="Cat-c-Proposal"/>
        <w:numPr>
          <w:ilvl w:val="1"/>
          <w:numId w:val="20"/>
        </w:numPr>
        <w:rPr>
          <w:lang w:val="en-US" w:eastAsia="zh-CN"/>
        </w:rPr>
      </w:pPr>
      <w:bookmarkStart w:id="63" w:name="_Toc54816985"/>
      <w:r w:rsidRPr="00343040">
        <w:rPr>
          <w:rFonts w:eastAsia="SimSun"/>
          <w:lang w:val="en-GB" w:eastAsia="zh-CN"/>
        </w:rPr>
        <w:t>Boolean variable to indicate whether T310 timer was started during the handover procedure, if available</w:t>
      </w:r>
      <w:bookmarkEnd w:id="63"/>
      <w:r w:rsidRPr="00343040">
        <w:rPr>
          <w:rFonts w:eastAsia="SimSun"/>
          <w:lang w:val="en-GB" w:eastAsia="zh-CN"/>
        </w:rPr>
        <w:t xml:space="preserve">  </w:t>
      </w:r>
    </w:p>
    <w:p w14:paraId="0C4E347C" w14:textId="77777777" w:rsidR="00343040" w:rsidRPr="00343040" w:rsidRDefault="00343040" w:rsidP="00343040">
      <w:pPr>
        <w:pStyle w:val="Cat-c-Proposal"/>
        <w:numPr>
          <w:ilvl w:val="0"/>
          <w:numId w:val="0"/>
        </w:numPr>
        <w:ind w:left="1440"/>
        <w:rPr>
          <w:lang w:val="en-US" w:eastAsia="zh-CN"/>
        </w:rPr>
      </w:pPr>
    </w:p>
    <w:p w14:paraId="21318B5B" w14:textId="77777777" w:rsidR="00343040" w:rsidRPr="00343040" w:rsidRDefault="00343040" w:rsidP="00343040">
      <w:pPr>
        <w:pStyle w:val="Cat-c-Proposal"/>
        <w:rPr>
          <w:lang w:val="en-US"/>
        </w:rPr>
      </w:pPr>
      <w:bookmarkStart w:id="64" w:name="_Toc54816986"/>
      <w:r w:rsidRPr="00343040">
        <w:rPr>
          <w:lang w:val="en-US"/>
        </w:rPr>
        <w:t>For DAPS HO, RAN2 to discuss and decide detailed contents listed above in successful handover report</w:t>
      </w:r>
      <w:bookmarkEnd w:id="64"/>
    </w:p>
    <w:p w14:paraId="648600C1" w14:textId="77777777" w:rsidR="00343040" w:rsidRPr="00343040" w:rsidRDefault="00343040" w:rsidP="00343040">
      <w:pPr>
        <w:pStyle w:val="Cat-c-Proposal"/>
        <w:numPr>
          <w:ilvl w:val="1"/>
          <w:numId w:val="20"/>
        </w:numPr>
        <w:rPr>
          <w:lang w:val="en-US"/>
        </w:rPr>
      </w:pPr>
      <w:bookmarkStart w:id="65" w:name="_Toc54816987"/>
      <w:r w:rsidRPr="00343040">
        <w:rPr>
          <w:lang w:val="en-US"/>
        </w:rPr>
        <w:t>The radio quality of source when handover command is received before doing RACH towards target cell.</w:t>
      </w:r>
      <w:bookmarkEnd w:id="65"/>
    </w:p>
    <w:p w14:paraId="17A6D079" w14:textId="77777777" w:rsidR="00343040" w:rsidRPr="00343040" w:rsidRDefault="00343040" w:rsidP="00343040">
      <w:pPr>
        <w:pStyle w:val="Cat-c-Proposal"/>
        <w:numPr>
          <w:ilvl w:val="1"/>
          <w:numId w:val="20"/>
        </w:numPr>
        <w:rPr>
          <w:lang w:val="en-US"/>
        </w:rPr>
      </w:pPr>
      <w:bookmarkStart w:id="66" w:name="_Toc54816988"/>
      <w:r w:rsidRPr="00343040">
        <w:rPr>
          <w:lang w:val="en-US"/>
        </w:rPr>
        <w:t>The radio quality of source and target cell while doing RACH towards target cell.</w:t>
      </w:r>
      <w:bookmarkEnd w:id="66"/>
    </w:p>
    <w:p w14:paraId="6110A16B" w14:textId="0EDB8C6C" w:rsidR="00343040" w:rsidRPr="00343040" w:rsidRDefault="00343040" w:rsidP="00343040">
      <w:pPr>
        <w:pStyle w:val="Cat-c-Proposal"/>
        <w:numPr>
          <w:ilvl w:val="1"/>
          <w:numId w:val="20"/>
        </w:numPr>
        <w:rPr>
          <w:lang w:val="en-US"/>
        </w:rPr>
      </w:pPr>
      <w:bookmarkStart w:id="67" w:name="_Toc54816989"/>
      <w:r w:rsidRPr="00343040">
        <w:rPr>
          <w:lang w:val="en-US"/>
        </w:rPr>
        <w:t>The radio quality of source and target cell after RACH towards target cell succeeded.</w:t>
      </w:r>
      <w:bookmarkEnd w:id="67"/>
    </w:p>
    <w:p w14:paraId="29D2CC76" w14:textId="77777777" w:rsidR="005152A0" w:rsidRPr="005152A0" w:rsidRDefault="005152A0" w:rsidP="00156204">
      <w:pPr>
        <w:pStyle w:val="Cat-c-Proposal"/>
        <w:numPr>
          <w:ilvl w:val="0"/>
          <w:numId w:val="0"/>
        </w:numPr>
        <w:rPr>
          <w:lang w:val="en-GB"/>
        </w:rPr>
      </w:pPr>
    </w:p>
    <w:p w14:paraId="0CE03DE9" w14:textId="4B1A1529" w:rsidR="002F3E66" w:rsidRDefault="000A4F95" w:rsidP="002F3E66">
      <w:pPr>
        <w:pStyle w:val="Heading2"/>
      </w:pPr>
      <w:r>
        <w:t>Mobility History Information Enhancements</w:t>
      </w:r>
    </w:p>
    <w:p w14:paraId="4E80D931" w14:textId="77777777" w:rsidR="00156774" w:rsidRDefault="00156774" w:rsidP="00156774">
      <w:pPr>
        <w:pStyle w:val="Heading3"/>
      </w:pPr>
      <w:r>
        <w:t>TDocs and related proposals</w:t>
      </w:r>
    </w:p>
    <w:p w14:paraId="40191BEB" w14:textId="77777777" w:rsidR="00156774" w:rsidRDefault="00156774" w:rsidP="00156774">
      <w:pPr>
        <w:rPr>
          <w:lang w:val="en-US"/>
        </w:rPr>
      </w:pPr>
      <w:r w:rsidRPr="001F118F">
        <w:rPr>
          <w:lang w:val="en-US"/>
        </w:rPr>
        <w:t>In</w:t>
      </w:r>
      <w:r w:rsidRPr="00F91799">
        <w:rPr>
          <w:lang w:val="en-US"/>
        </w:rPr>
        <w:t xml:space="preserve"> </w:t>
      </w:r>
      <w:r>
        <w:fldChar w:fldCharType="begin"/>
      </w:r>
      <w:r w:rsidRPr="00F91799">
        <w:rPr>
          <w:lang w:val="en-US"/>
        </w:rPr>
        <w:instrText xml:space="preserve"> REF _Ref54690353 \r \h </w:instrText>
      </w:r>
      <w:r>
        <w:fldChar w:fldCharType="separate"/>
      </w:r>
      <w:r w:rsidRPr="00F91799">
        <w:rPr>
          <w:lang w:val="en-US"/>
        </w:rPr>
        <w:t>[2]</w:t>
      </w:r>
      <w:r>
        <w:fldChar w:fldCharType="end"/>
      </w:r>
      <w:r w:rsidRPr="001F118F">
        <w:rPr>
          <w:lang w:val="en-US"/>
        </w:rPr>
        <w:t xml:space="preserve">, </w:t>
      </w:r>
      <w:r>
        <w:rPr>
          <w:lang w:val="en-US"/>
        </w:rPr>
        <w:t>OPPO</w:t>
      </w:r>
      <w:r w:rsidRPr="001F118F">
        <w:rPr>
          <w:lang w:val="en-US"/>
        </w:rPr>
        <w:t xml:space="preserve"> proposes the following</w:t>
      </w:r>
      <w:r>
        <w:rPr>
          <w:lang w:val="en-US"/>
        </w:rPr>
        <w:t>:</w:t>
      </w:r>
    </w:p>
    <w:p w14:paraId="418A14AF" w14:textId="456DD42E" w:rsidR="00DE2AE7" w:rsidRDefault="00DE2AE7" w:rsidP="00DE2AE7">
      <w:pPr>
        <w:pStyle w:val="a"/>
        <w:rPr>
          <w:rFonts w:ascii="Times New Roman" w:eastAsia="DengXian" w:hAnsi="Times New Roman"/>
          <w:b/>
          <w:bCs/>
          <w:lang w:eastAsia="zh-CN"/>
        </w:rPr>
      </w:pPr>
      <w:r>
        <w:rPr>
          <w:rFonts w:ascii="Times New Roman" w:eastAsia="DengXian" w:hAnsi="Times New Roman"/>
          <w:b/>
          <w:bCs/>
          <w:lang w:eastAsia="zh-CN"/>
        </w:rPr>
        <w:t>Proposal 3: RAN2 to agree that the mobility information of PSCell change to be transmitted via SRB3 or in a contaianer transmitted towards SN.</w:t>
      </w:r>
    </w:p>
    <w:p w14:paraId="2171C327" w14:textId="3065F115" w:rsidR="00875266" w:rsidRDefault="00875266" w:rsidP="00875266">
      <w:pPr>
        <w:rPr>
          <w:lang w:val="en-US" w:eastAsia="zh-CN"/>
        </w:rPr>
      </w:pPr>
      <w:r w:rsidRPr="00875266">
        <w:rPr>
          <w:lang w:val="en-US" w:eastAsia="zh-CN"/>
        </w:rPr>
        <w:t xml:space="preserve">In </w:t>
      </w:r>
      <w:r>
        <w:rPr>
          <w:lang w:eastAsia="zh-CN"/>
        </w:rPr>
        <w:fldChar w:fldCharType="begin"/>
      </w:r>
      <w:r w:rsidRPr="00875266">
        <w:rPr>
          <w:lang w:val="en-US" w:eastAsia="zh-CN"/>
        </w:rPr>
        <w:instrText xml:space="preserve"> REF _Ref54694207 \r \h </w:instrText>
      </w:r>
      <w:r>
        <w:rPr>
          <w:lang w:eastAsia="zh-CN"/>
        </w:rPr>
      </w:r>
      <w:r>
        <w:rPr>
          <w:lang w:eastAsia="zh-CN"/>
        </w:rPr>
        <w:fldChar w:fldCharType="separate"/>
      </w:r>
      <w:r w:rsidRPr="00875266">
        <w:rPr>
          <w:lang w:val="en-US" w:eastAsia="zh-CN"/>
        </w:rPr>
        <w:t>[4]</w:t>
      </w:r>
      <w:r>
        <w:rPr>
          <w:lang w:eastAsia="zh-CN"/>
        </w:rPr>
        <w:fldChar w:fldCharType="end"/>
      </w:r>
      <w:r w:rsidRPr="00875266">
        <w:rPr>
          <w:lang w:val="en-US" w:eastAsia="zh-CN"/>
        </w:rPr>
        <w:t>, Qualcomm proposes the f</w:t>
      </w:r>
      <w:r>
        <w:rPr>
          <w:lang w:val="en-US" w:eastAsia="zh-CN"/>
        </w:rPr>
        <w:t>ollowing:</w:t>
      </w:r>
    </w:p>
    <w:p w14:paraId="104F2BBD" w14:textId="3F643109" w:rsidR="00C23840" w:rsidRDefault="00C23840" w:rsidP="00C23840">
      <w:pPr>
        <w:tabs>
          <w:tab w:val="center" w:pos="4535"/>
        </w:tabs>
        <w:spacing w:before="120" w:after="120"/>
        <w:rPr>
          <w:rFonts w:ascii="Times New Roman" w:eastAsia="Times New Roman" w:hAnsi="Times New Roman" w:cs="Times New Roman"/>
          <w:b/>
          <w:bCs/>
          <w:sz w:val="20"/>
          <w:szCs w:val="20"/>
          <w:lang w:val="en-GB" w:eastAsia="zh-CN"/>
        </w:rPr>
      </w:pPr>
      <w:r>
        <w:rPr>
          <w:b/>
          <w:bCs/>
          <w:szCs w:val="20"/>
          <w:lang w:val="en-GB" w:eastAsia="zh-CN"/>
        </w:rPr>
        <w:t>Proposal: UE prepares separate MHI reports for MCG and SCG, where the MCG MHI report can capture the UE history information over MCG and SCG MHI report captures the UE history information over SCG.</w:t>
      </w:r>
    </w:p>
    <w:p w14:paraId="484DA1D7" w14:textId="593291DE" w:rsidR="00C23840" w:rsidRDefault="00C23840" w:rsidP="00C23840">
      <w:pPr>
        <w:tabs>
          <w:tab w:val="center" w:pos="4535"/>
        </w:tabs>
        <w:spacing w:after="120"/>
        <w:rPr>
          <w:b/>
          <w:bCs/>
          <w:szCs w:val="20"/>
          <w:lang w:val="en-GB" w:eastAsia="zh-CN"/>
        </w:rPr>
      </w:pPr>
      <w:r>
        <w:rPr>
          <w:b/>
          <w:bCs/>
          <w:szCs w:val="20"/>
          <w:lang w:val="en-GB" w:eastAsia="zh-CN"/>
        </w:rPr>
        <w:lastRenderedPageBreak/>
        <w:t xml:space="preserve">Proposal: Include the CGI or PCI together with the carrier frequency of PCell in the SCG MHI report together with PSCell CGI or PCI together with the carrier frequency. Time spent is computed as time spent over PSCell in the SCG MHI report.   </w:t>
      </w:r>
    </w:p>
    <w:p w14:paraId="65468713" w14:textId="6068BF55" w:rsidR="00C23840" w:rsidRDefault="00C23840" w:rsidP="00C23840">
      <w:pPr>
        <w:tabs>
          <w:tab w:val="center" w:pos="4535"/>
        </w:tabs>
        <w:spacing w:after="120"/>
        <w:rPr>
          <w:b/>
          <w:bCs/>
          <w:iCs/>
          <w:szCs w:val="24"/>
          <w:lang w:val="en-US"/>
        </w:rPr>
      </w:pPr>
      <w:r>
        <w:rPr>
          <w:b/>
          <w:bCs/>
          <w:szCs w:val="20"/>
          <w:lang w:val="en-GB" w:eastAsia="zh-CN"/>
        </w:rPr>
        <w:t>Proposal: Include the</w:t>
      </w:r>
      <w:r>
        <w:rPr>
          <w:i/>
          <w:lang w:val="en-GB"/>
        </w:rPr>
        <w:t xml:space="preserve"> </w:t>
      </w:r>
      <w:r w:rsidRPr="00C23840">
        <w:rPr>
          <w:b/>
          <w:bCs/>
          <w:i/>
          <w:lang w:val="en-US"/>
        </w:rPr>
        <w:t xml:space="preserve">mobilityHistoryAvail </w:t>
      </w:r>
      <w:r w:rsidRPr="00C23840">
        <w:rPr>
          <w:b/>
          <w:bCs/>
          <w:iCs/>
          <w:lang w:val="en-US"/>
        </w:rPr>
        <w:t xml:space="preserve">flag in the SCGFailureInformation such that MN can extract the SCG UE history information for SCG mobility robustness. </w:t>
      </w:r>
      <w:r>
        <w:rPr>
          <w:b/>
          <w:bCs/>
          <w:szCs w:val="20"/>
          <w:lang w:val="en-GB" w:eastAsia="zh-CN"/>
        </w:rPr>
        <w:t xml:space="preserve"> </w:t>
      </w:r>
    </w:p>
    <w:p w14:paraId="5DB8D92A" w14:textId="4BA1EF5B" w:rsidR="00C23840" w:rsidRDefault="00C23840" w:rsidP="00C23840">
      <w:pPr>
        <w:rPr>
          <w:szCs w:val="20"/>
          <w:lang w:val="en-GB" w:eastAsia="zh-CN"/>
        </w:rPr>
      </w:pPr>
      <w:r w:rsidRPr="00C23840">
        <w:rPr>
          <w:rStyle w:val="normaltextrun"/>
          <w:rFonts w:eastAsia="Malgun Gothic"/>
          <w:b/>
          <w:bCs/>
          <w:szCs w:val="20"/>
          <w:lang w:val="en-US"/>
        </w:rPr>
        <w:t>Proposal: Allow both Pcell and PScell to extract the SCG mobility history Information. PCell can request the SCG mobility history information using UE Information request and response while PSCell can request the SCG mobility history Information through PCell.   </w:t>
      </w:r>
    </w:p>
    <w:p w14:paraId="51DE8679" w14:textId="47165953" w:rsidR="00875266" w:rsidRDefault="001B2149" w:rsidP="00875266">
      <w:pPr>
        <w:rPr>
          <w:lang w:val="en-GB" w:eastAsia="zh-CN"/>
        </w:rPr>
      </w:pPr>
      <w:r>
        <w:rPr>
          <w:lang w:val="en-GB" w:eastAsia="zh-CN"/>
        </w:rPr>
        <w:t xml:space="preserve">In </w:t>
      </w:r>
      <w:r>
        <w:rPr>
          <w:lang w:val="en-GB" w:eastAsia="zh-CN"/>
        </w:rPr>
        <w:fldChar w:fldCharType="begin"/>
      </w:r>
      <w:r>
        <w:rPr>
          <w:lang w:val="en-GB" w:eastAsia="zh-CN"/>
        </w:rPr>
        <w:instrText xml:space="preserve"> REF _Ref54702747 \r \h </w:instrText>
      </w:r>
      <w:r>
        <w:rPr>
          <w:lang w:val="en-GB" w:eastAsia="zh-CN"/>
        </w:rPr>
      </w:r>
      <w:r>
        <w:rPr>
          <w:lang w:val="en-GB" w:eastAsia="zh-CN"/>
        </w:rPr>
        <w:fldChar w:fldCharType="separate"/>
      </w:r>
      <w:r>
        <w:rPr>
          <w:lang w:val="en-GB" w:eastAsia="zh-CN"/>
        </w:rPr>
        <w:t>[8]</w:t>
      </w:r>
      <w:r>
        <w:rPr>
          <w:lang w:val="en-GB" w:eastAsia="zh-CN"/>
        </w:rPr>
        <w:fldChar w:fldCharType="end"/>
      </w:r>
      <w:r>
        <w:rPr>
          <w:lang w:val="en-GB" w:eastAsia="zh-CN"/>
        </w:rPr>
        <w:t>, Ericsson proposes the following:</w:t>
      </w:r>
    </w:p>
    <w:p w14:paraId="6D67B1B3" w14:textId="493AEF4A" w:rsidR="001B2149" w:rsidRPr="001B2149" w:rsidRDefault="004C5DB4" w:rsidP="001B2149">
      <w:pPr>
        <w:pStyle w:val="TableofFigures"/>
        <w:tabs>
          <w:tab w:val="right" w:leader="dot" w:pos="9629"/>
        </w:tabs>
        <w:rPr>
          <w:rStyle w:val="normaltextrun"/>
          <w:rFonts w:eastAsia="Malgun Gothic"/>
          <w:bCs/>
          <w:szCs w:val="20"/>
          <w:lang w:val="en-US"/>
        </w:rPr>
      </w:pPr>
      <w:hyperlink w:anchor="_Toc54282410" w:history="1">
        <w:r w:rsidR="001B2149" w:rsidRPr="001B2149">
          <w:rPr>
            <w:rStyle w:val="normaltextrun"/>
            <w:rFonts w:eastAsia="Malgun Gothic"/>
            <w:bCs/>
            <w:szCs w:val="20"/>
            <w:lang w:val="en-US"/>
          </w:rPr>
          <w:t>Proposal</w:t>
        </w:r>
        <w:r w:rsidR="001B2149" w:rsidRPr="001B2149">
          <w:rPr>
            <w:rStyle w:val="normaltextrun"/>
            <w:rFonts w:eastAsia="Malgun Gothic"/>
            <w:bCs/>
            <w:szCs w:val="20"/>
            <w:lang w:val="en-US"/>
          </w:rPr>
          <w:tab/>
          <w:t>Extend the existing mobility history report to include information about PSCell change, addition, removal.</w:t>
        </w:r>
      </w:hyperlink>
    </w:p>
    <w:p w14:paraId="3E190D7F" w14:textId="53785EC6" w:rsidR="001B2149" w:rsidRPr="001B2149" w:rsidRDefault="004C5DB4" w:rsidP="001B2149">
      <w:pPr>
        <w:pStyle w:val="TableofFigures"/>
        <w:tabs>
          <w:tab w:val="right" w:leader="dot" w:pos="9629"/>
        </w:tabs>
        <w:rPr>
          <w:rStyle w:val="normaltextrun"/>
          <w:rFonts w:eastAsia="Malgun Gothic"/>
          <w:bCs/>
          <w:szCs w:val="20"/>
          <w:lang w:val="en-US"/>
        </w:rPr>
      </w:pPr>
      <w:hyperlink w:anchor="_Toc54282411" w:history="1">
        <w:r w:rsidR="001B2149" w:rsidRPr="001B2149">
          <w:rPr>
            <w:rStyle w:val="normaltextrun"/>
            <w:rFonts w:eastAsia="Malgun Gothic"/>
            <w:bCs/>
            <w:szCs w:val="20"/>
            <w:lang w:val="en-US"/>
          </w:rPr>
          <w:t>Proposal</w:t>
        </w:r>
        <w:r w:rsidR="001B2149" w:rsidRPr="001B2149">
          <w:rPr>
            <w:rStyle w:val="normaltextrun"/>
            <w:rFonts w:eastAsia="Malgun Gothic"/>
            <w:bCs/>
            <w:szCs w:val="20"/>
            <w:lang w:val="en-US"/>
          </w:rPr>
          <w:tab/>
          <w:t>The mobility history information related to PSCell changes can be requested by the SN and reported to it.</w:t>
        </w:r>
      </w:hyperlink>
    </w:p>
    <w:p w14:paraId="6227A983" w14:textId="54A3DAD2" w:rsidR="001B2149" w:rsidRPr="001B2149" w:rsidRDefault="004C5DB4" w:rsidP="001B2149">
      <w:pPr>
        <w:pStyle w:val="TableofFigures"/>
        <w:tabs>
          <w:tab w:val="right" w:leader="dot" w:pos="9629"/>
        </w:tabs>
        <w:rPr>
          <w:rStyle w:val="normaltextrun"/>
          <w:rFonts w:eastAsia="Malgun Gothic"/>
          <w:bCs/>
          <w:szCs w:val="20"/>
          <w:lang w:val="en-US"/>
        </w:rPr>
      </w:pPr>
      <w:hyperlink w:anchor="_Toc54282412" w:history="1">
        <w:r w:rsidR="001B2149" w:rsidRPr="001B2149">
          <w:rPr>
            <w:rStyle w:val="normaltextrun"/>
            <w:rFonts w:eastAsia="Malgun Gothic"/>
            <w:bCs/>
            <w:szCs w:val="20"/>
            <w:lang w:val="en-US"/>
          </w:rPr>
          <w:t>Proposal</w:t>
        </w:r>
        <w:r w:rsidR="001B2149" w:rsidRPr="001B2149">
          <w:rPr>
            <w:rStyle w:val="normaltextrun"/>
            <w:rFonts w:eastAsia="Malgun Gothic"/>
            <w:bCs/>
            <w:szCs w:val="20"/>
            <w:lang w:val="en-US"/>
          </w:rPr>
          <w:tab/>
          <w:t>RAN2 to consider including in the mobility history report other information to aid the network to figure out mobility patterns, such as sensor and location information.</w:t>
        </w:r>
      </w:hyperlink>
    </w:p>
    <w:p w14:paraId="269EE168" w14:textId="222BE970" w:rsidR="001B2149" w:rsidRPr="001B2149" w:rsidRDefault="004C5DB4" w:rsidP="001B2149">
      <w:pPr>
        <w:pStyle w:val="TableofFigures"/>
        <w:tabs>
          <w:tab w:val="right" w:leader="dot" w:pos="9629"/>
        </w:tabs>
        <w:rPr>
          <w:rStyle w:val="normaltextrun"/>
          <w:rFonts w:eastAsia="Malgun Gothic"/>
          <w:bCs/>
          <w:szCs w:val="20"/>
          <w:lang w:val="en-US"/>
        </w:rPr>
      </w:pPr>
      <w:hyperlink w:anchor="_Toc54282413" w:history="1">
        <w:r w:rsidR="001B2149" w:rsidRPr="001B2149">
          <w:rPr>
            <w:rStyle w:val="normaltextrun"/>
            <w:rFonts w:eastAsia="Malgun Gothic"/>
            <w:bCs/>
            <w:szCs w:val="20"/>
            <w:lang w:val="en-US"/>
          </w:rPr>
          <w:t>Proposal</w:t>
        </w:r>
        <w:r w:rsidR="001B2149" w:rsidRPr="001B2149">
          <w:rPr>
            <w:rStyle w:val="normaltextrun"/>
            <w:rFonts w:eastAsia="Malgun Gothic"/>
            <w:bCs/>
            <w:szCs w:val="20"/>
            <w:lang w:val="en-US"/>
          </w:rPr>
          <w:tab/>
          <w:t>RAN2 to consider including deployment characteristics of the cell in the mobility history report.</w:t>
        </w:r>
      </w:hyperlink>
    </w:p>
    <w:p w14:paraId="383A0BF4" w14:textId="6CAD0E8C" w:rsidR="001B2149" w:rsidRPr="001B2149" w:rsidRDefault="004C5DB4" w:rsidP="001B2149">
      <w:pPr>
        <w:pStyle w:val="TableofFigures"/>
        <w:tabs>
          <w:tab w:val="right" w:leader="dot" w:pos="9629"/>
        </w:tabs>
        <w:rPr>
          <w:rStyle w:val="normaltextrun"/>
          <w:rFonts w:eastAsia="Malgun Gothic"/>
          <w:bCs/>
          <w:szCs w:val="20"/>
          <w:lang w:val="en-US"/>
        </w:rPr>
      </w:pPr>
      <w:hyperlink w:anchor="_Toc54282414" w:history="1">
        <w:r w:rsidR="001B2149" w:rsidRPr="001B2149">
          <w:rPr>
            <w:rStyle w:val="normaltextrun"/>
            <w:rFonts w:eastAsia="Malgun Gothic"/>
            <w:bCs/>
            <w:szCs w:val="20"/>
            <w:lang w:val="en-US"/>
          </w:rPr>
          <w:t>Proposal</w:t>
        </w:r>
        <w:r w:rsidR="001B2149" w:rsidRPr="001B2149">
          <w:rPr>
            <w:rStyle w:val="normaltextrun"/>
            <w:rFonts w:eastAsia="Malgun Gothic"/>
            <w:bCs/>
            <w:szCs w:val="20"/>
            <w:lang w:val="en-US"/>
          </w:rPr>
          <w:tab/>
          <w:t>RAN2 to enable transmission of NR-related mobility history report to LTE.</w:t>
        </w:r>
      </w:hyperlink>
    </w:p>
    <w:p w14:paraId="3F6DABE1" w14:textId="6A9DF919" w:rsidR="001B2149" w:rsidRDefault="00B21A9F" w:rsidP="00875266">
      <w:pPr>
        <w:rPr>
          <w:lang w:val="en-US" w:eastAsia="zh-CN"/>
        </w:rPr>
      </w:pPr>
      <w:r>
        <w:rPr>
          <w:lang w:val="en-US" w:eastAsia="zh-CN"/>
        </w:rPr>
        <w:t xml:space="preserve">In </w:t>
      </w:r>
      <w:r>
        <w:rPr>
          <w:lang w:val="en-US" w:eastAsia="zh-CN"/>
        </w:rPr>
        <w:fldChar w:fldCharType="begin"/>
      </w:r>
      <w:r>
        <w:rPr>
          <w:lang w:val="en-US" w:eastAsia="zh-CN"/>
        </w:rPr>
        <w:instrText xml:space="preserve"> REF _Ref54703486 \r \h </w:instrText>
      </w:r>
      <w:r>
        <w:rPr>
          <w:lang w:val="en-US" w:eastAsia="zh-CN"/>
        </w:rPr>
      </w:r>
      <w:r>
        <w:rPr>
          <w:lang w:val="en-US" w:eastAsia="zh-CN"/>
        </w:rPr>
        <w:fldChar w:fldCharType="separate"/>
      </w:r>
      <w:r>
        <w:rPr>
          <w:lang w:val="en-US" w:eastAsia="zh-CN"/>
        </w:rPr>
        <w:t>[9]</w:t>
      </w:r>
      <w:r>
        <w:rPr>
          <w:lang w:val="en-US" w:eastAsia="zh-CN"/>
        </w:rPr>
        <w:fldChar w:fldCharType="end"/>
      </w:r>
      <w:r>
        <w:rPr>
          <w:lang w:val="en-US" w:eastAsia="zh-CN"/>
        </w:rPr>
        <w:t>, Huawei proposes the following:</w:t>
      </w:r>
    </w:p>
    <w:p w14:paraId="71F45728" w14:textId="4AF1095F" w:rsidR="00B21A9F" w:rsidRPr="00B21A9F" w:rsidRDefault="00B21A9F" w:rsidP="00B21A9F">
      <w:pPr>
        <w:rPr>
          <w:rFonts w:ascii="Times New Roman" w:eastAsia="SimSun" w:hAnsi="Times New Roman" w:cs="Times New Roman"/>
          <w:b/>
          <w:sz w:val="20"/>
          <w:szCs w:val="20"/>
          <w:lang w:val="en-US"/>
        </w:rPr>
      </w:pPr>
      <w:r w:rsidRPr="00B21A9F">
        <w:rPr>
          <w:b/>
          <w:lang w:val="en-US"/>
        </w:rPr>
        <w:t>Proposal: The UE mobility history information should include PSCell related information, which can be placed within the information of the PCell. The UE can report the whole history information to the MN, then the MN forwards the information to the SN.</w:t>
      </w:r>
    </w:p>
    <w:p w14:paraId="496A26B9" w14:textId="1EFCF0D5" w:rsidR="00B21A9F" w:rsidRDefault="00AE2D98" w:rsidP="00875266">
      <w:pPr>
        <w:rPr>
          <w:lang w:val="en-US" w:eastAsia="zh-CN"/>
        </w:rPr>
      </w:pPr>
      <w:r>
        <w:rPr>
          <w:lang w:val="en-US" w:eastAsia="zh-CN"/>
        </w:rPr>
        <w:t xml:space="preserve">In </w:t>
      </w:r>
      <w:r>
        <w:rPr>
          <w:lang w:val="en-US" w:eastAsia="zh-CN"/>
        </w:rPr>
        <w:fldChar w:fldCharType="begin"/>
      </w:r>
      <w:r>
        <w:rPr>
          <w:lang w:val="en-US" w:eastAsia="zh-CN"/>
        </w:rPr>
        <w:instrText xml:space="preserve"> REF _Ref54706549 \r \h </w:instrText>
      </w:r>
      <w:r>
        <w:rPr>
          <w:lang w:val="en-US" w:eastAsia="zh-CN"/>
        </w:rPr>
      </w:r>
      <w:r>
        <w:rPr>
          <w:lang w:val="en-US" w:eastAsia="zh-CN"/>
        </w:rPr>
        <w:fldChar w:fldCharType="separate"/>
      </w:r>
      <w:r>
        <w:rPr>
          <w:lang w:val="en-US" w:eastAsia="zh-CN"/>
        </w:rPr>
        <w:t>[13]</w:t>
      </w:r>
      <w:r>
        <w:rPr>
          <w:lang w:val="en-US" w:eastAsia="zh-CN"/>
        </w:rPr>
        <w:fldChar w:fldCharType="end"/>
      </w:r>
      <w:r>
        <w:rPr>
          <w:lang w:val="en-US" w:eastAsia="zh-CN"/>
        </w:rPr>
        <w:t>, Docomo proposes the following:</w:t>
      </w:r>
    </w:p>
    <w:p w14:paraId="4815B617" w14:textId="202EA3B8" w:rsidR="00AE2D98" w:rsidRPr="00AE2D98" w:rsidRDefault="00AE2D98" w:rsidP="00AE2D98">
      <w:pPr>
        <w:rPr>
          <w:b/>
          <w:lang w:val="en-US"/>
        </w:rPr>
      </w:pPr>
      <w:r w:rsidRPr="00AE2D98">
        <w:rPr>
          <w:b/>
          <w:lang w:val="en-US"/>
        </w:rPr>
        <w:t>Proposal: Support signalling of reporting mobility history of SCG to both MN and SN.</w:t>
      </w:r>
    </w:p>
    <w:p w14:paraId="34466E3A" w14:textId="46BC5293" w:rsidR="00E34A3B" w:rsidRPr="00E34A3B" w:rsidRDefault="00E34A3B" w:rsidP="00E34A3B">
      <w:pPr>
        <w:rPr>
          <w:b/>
          <w:lang w:val="en-US"/>
        </w:rPr>
      </w:pPr>
      <w:r w:rsidRPr="00E34A3B">
        <w:rPr>
          <w:b/>
          <w:lang w:val="en-US"/>
        </w:rPr>
        <w:t>Proposal: For UE history information reporting of SCG, UE correlate mobility history of MCG and SCG first, and then report to the network.</w:t>
      </w:r>
    </w:p>
    <w:p w14:paraId="6E106DB6" w14:textId="41B89C7B" w:rsidR="00E34A3B" w:rsidRPr="00E34A3B" w:rsidRDefault="00E34A3B" w:rsidP="00E34A3B">
      <w:pPr>
        <w:rPr>
          <w:b/>
          <w:lang w:val="en-US"/>
        </w:rPr>
      </w:pPr>
      <w:r w:rsidRPr="00E34A3B">
        <w:rPr>
          <w:b/>
          <w:lang w:val="en-US"/>
        </w:rPr>
        <w:t>Proposal: UE could record cell ID of previous PSCell, current PCell and time spent in the previous PSCell in VarMobilityHistoryReport when the PSCell changed.</w:t>
      </w:r>
    </w:p>
    <w:p w14:paraId="3F3BD621" w14:textId="6257F4AC" w:rsidR="00E34A3B" w:rsidRPr="00E34A3B" w:rsidRDefault="00E34A3B" w:rsidP="00E34A3B">
      <w:pPr>
        <w:rPr>
          <w:b/>
          <w:lang w:val="en-US"/>
        </w:rPr>
      </w:pPr>
      <w:r w:rsidRPr="00E34A3B">
        <w:rPr>
          <w:b/>
          <w:lang w:val="en-US"/>
        </w:rPr>
        <w:t>Proposal: RAN2 to discuss the following solutions to support the signalling of reporting mobility history report to SN.</w:t>
      </w:r>
    </w:p>
    <w:p w14:paraId="75929909" w14:textId="77777777" w:rsidR="00E34A3B" w:rsidRDefault="00E34A3B" w:rsidP="00E34A3B">
      <w:pPr>
        <w:pStyle w:val="ListParagraph"/>
        <w:numPr>
          <w:ilvl w:val="0"/>
          <w:numId w:val="32"/>
        </w:numPr>
        <w:spacing w:after="0"/>
        <w:ind w:left="780"/>
        <w:contextualSpacing w:val="0"/>
        <w:rPr>
          <w:rFonts w:ascii="Times New Roman" w:eastAsia="MS Mincho" w:hAnsi="Times New Roman"/>
          <w:b/>
          <w:sz w:val="20"/>
          <w:szCs w:val="20"/>
          <w:lang w:val="en-GB" w:eastAsia="ja-JP"/>
        </w:rPr>
      </w:pPr>
      <w:r>
        <w:rPr>
          <w:rFonts w:ascii="Times New Roman" w:eastAsia="MS Mincho" w:hAnsi="Times New Roman"/>
          <w:b/>
          <w:sz w:val="20"/>
          <w:szCs w:val="20"/>
          <w:lang w:val="en-GB" w:eastAsia="ja-JP"/>
        </w:rPr>
        <w:t>Alt1: To include mobilityHistoryReport of SCG in UEAssistanceInformation message.</w:t>
      </w:r>
    </w:p>
    <w:p w14:paraId="1405E170" w14:textId="77777777" w:rsidR="00E34A3B" w:rsidRDefault="00E34A3B" w:rsidP="00E34A3B">
      <w:pPr>
        <w:pStyle w:val="ListParagraph"/>
        <w:numPr>
          <w:ilvl w:val="0"/>
          <w:numId w:val="32"/>
        </w:numPr>
        <w:spacing w:after="0"/>
        <w:ind w:left="780"/>
        <w:contextualSpacing w:val="0"/>
        <w:rPr>
          <w:rFonts w:ascii="Times New Roman" w:eastAsia="MS Mincho" w:hAnsi="Times New Roman"/>
          <w:b/>
          <w:sz w:val="20"/>
          <w:szCs w:val="20"/>
          <w:lang w:val="en-GB" w:eastAsia="ja-JP"/>
        </w:rPr>
      </w:pPr>
      <w:r>
        <w:rPr>
          <w:rFonts w:ascii="Times New Roman" w:eastAsia="MS Mincho" w:hAnsi="Times New Roman"/>
          <w:b/>
          <w:sz w:val="20"/>
          <w:szCs w:val="20"/>
          <w:lang w:val="en-GB" w:eastAsia="ja-JP"/>
        </w:rPr>
        <w:t>Alt2: To lower the bar to make it possible for</w:t>
      </w:r>
      <w:r>
        <w:rPr>
          <w:lang w:val="en-GB"/>
        </w:rPr>
        <w:t xml:space="preserve"> </w:t>
      </w:r>
      <w:r>
        <w:rPr>
          <w:rFonts w:ascii="Times New Roman" w:eastAsia="MS Mincho" w:hAnsi="Times New Roman"/>
          <w:b/>
          <w:sz w:val="20"/>
          <w:szCs w:val="20"/>
          <w:lang w:val="en-GB" w:eastAsia="ja-JP"/>
        </w:rPr>
        <w:t>mobility history report in UEInformationResponse to be transparently sent to MN through ULInformationTransferMRDC message</w:t>
      </w:r>
      <w:r w:rsidRPr="00E34A3B">
        <w:rPr>
          <w:lang w:val="en-US"/>
        </w:rPr>
        <w:t xml:space="preserve">, </w:t>
      </w:r>
      <w:r>
        <w:rPr>
          <w:rFonts w:ascii="Times New Roman" w:eastAsia="MS Mincho" w:hAnsi="Times New Roman"/>
          <w:b/>
          <w:sz w:val="20"/>
          <w:szCs w:val="20"/>
          <w:lang w:val="en-GB" w:eastAsia="ja-JP"/>
        </w:rPr>
        <w:t>MN transfer it to SN.</w:t>
      </w:r>
    </w:p>
    <w:p w14:paraId="68AFE961" w14:textId="77777777" w:rsidR="00AE2D98" w:rsidRPr="00E34A3B" w:rsidRDefault="00AE2D98" w:rsidP="00875266">
      <w:pPr>
        <w:rPr>
          <w:lang w:val="en-GB" w:eastAsia="zh-CN"/>
        </w:rPr>
      </w:pPr>
    </w:p>
    <w:p w14:paraId="2575877B" w14:textId="03E0D7A5" w:rsidR="0000672C" w:rsidRPr="00116EE2" w:rsidRDefault="0000672C" w:rsidP="0000672C">
      <w:pPr>
        <w:pStyle w:val="Heading3"/>
      </w:pPr>
      <w:r w:rsidRPr="00116EE2">
        <w:t xml:space="preserve">Rapporteur’s </w:t>
      </w:r>
      <w:r>
        <w:t>summary</w:t>
      </w:r>
    </w:p>
    <w:p w14:paraId="28DB33AE" w14:textId="1D2FDB38" w:rsidR="0000672C" w:rsidRDefault="005209A7" w:rsidP="0000672C">
      <w:pPr>
        <w:rPr>
          <w:lang w:val="en-US"/>
        </w:rPr>
      </w:pPr>
      <w:r>
        <w:rPr>
          <w:lang w:val="en-US"/>
        </w:rPr>
        <w:t>Based on the above proposals, it seems that majority of companies agree to extend the existing MHI signaling to include information about PSCell change history</w:t>
      </w:r>
      <w:r w:rsidR="00144F84">
        <w:rPr>
          <w:lang w:val="en-US"/>
        </w:rPr>
        <w:t>:</w:t>
      </w:r>
    </w:p>
    <w:p w14:paraId="4FF9C7A3" w14:textId="4F019536" w:rsidR="00144F84" w:rsidRPr="002214C0" w:rsidRDefault="00396D53" w:rsidP="00C94A20">
      <w:pPr>
        <w:pStyle w:val="Cat-a-Proposal"/>
        <w:ind w:hanging="878"/>
        <w:rPr>
          <w:lang w:val="en-US"/>
        </w:rPr>
      </w:pPr>
      <w:bookmarkStart w:id="68" w:name="_Toc54816934"/>
      <w:r w:rsidRPr="008C6948">
        <w:rPr>
          <w:lang w:val="en-US"/>
        </w:rPr>
        <w:lastRenderedPageBreak/>
        <w:t>PSCell change history</w:t>
      </w:r>
      <w:r>
        <w:rPr>
          <w:lang w:val="en-US"/>
        </w:rPr>
        <w:t xml:space="preserve">, i.e. PSCell change, </w:t>
      </w:r>
      <w:r w:rsidRPr="00396D53">
        <w:rPr>
          <w:lang w:val="en-US"/>
        </w:rPr>
        <w:t>addition, removal</w:t>
      </w:r>
      <w:r w:rsidRPr="008C6948">
        <w:rPr>
          <w:lang w:val="en-US"/>
        </w:rPr>
        <w:t xml:space="preserve"> is reported by the UE in mobility history information</w:t>
      </w:r>
      <w:bookmarkEnd w:id="68"/>
    </w:p>
    <w:p w14:paraId="42AA9DA3" w14:textId="4CA11B6A" w:rsidR="000A4F95" w:rsidRDefault="00564BB0" w:rsidP="000A4F95">
      <w:pPr>
        <w:rPr>
          <w:lang w:val="en-US"/>
        </w:rPr>
      </w:pPr>
      <w:r w:rsidRPr="008C6948">
        <w:rPr>
          <w:lang w:val="en-US"/>
        </w:rPr>
        <w:t xml:space="preserve">Further, if it is agreed to include PSCell change history as part of MHI, then the reporting of such information needs to be discussed. Ericsson </w:t>
      </w:r>
      <w:r w:rsidR="00F50E9C">
        <w:rPr>
          <w:lang w:val="en-US"/>
        </w:rPr>
        <w:t xml:space="preserve">and Qualcomm </w:t>
      </w:r>
      <w:r w:rsidRPr="008C6948">
        <w:rPr>
          <w:lang w:val="en-US"/>
        </w:rPr>
        <w:t>propose to enable the possibility to report PSCell change history to SN whereas Huawei propose to include PSCell change history within PCell MHI and report it only to MN.</w:t>
      </w:r>
    </w:p>
    <w:p w14:paraId="6FD46C45" w14:textId="77777777" w:rsidR="00FE228C" w:rsidRPr="008C6948" w:rsidRDefault="00FE228C" w:rsidP="00FE228C">
      <w:pPr>
        <w:pStyle w:val="Cat-b-Proposal"/>
        <w:ind w:hanging="1162"/>
        <w:rPr>
          <w:lang w:val="en-US"/>
        </w:rPr>
      </w:pPr>
      <w:bookmarkStart w:id="69" w:name="_Toc54816950"/>
      <w:r>
        <w:rPr>
          <w:szCs w:val="20"/>
          <w:lang w:val="en-GB"/>
        </w:rPr>
        <w:t>RAN2 to agree on one of the following.</w:t>
      </w:r>
      <w:bookmarkEnd w:id="69"/>
    </w:p>
    <w:p w14:paraId="434A809D" w14:textId="77777777" w:rsidR="00FE228C" w:rsidRPr="008C6948" w:rsidRDefault="00FE228C" w:rsidP="00FE228C">
      <w:pPr>
        <w:pStyle w:val="Cat-b-Proposal"/>
        <w:numPr>
          <w:ilvl w:val="0"/>
          <w:numId w:val="28"/>
        </w:numPr>
        <w:rPr>
          <w:lang w:val="en-US"/>
        </w:rPr>
      </w:pPr>
      <w:bookmarkStart w:id="70" w:name="_Toc54816951"/>
      <w:r w:rsidRPr="008C6948">
        <w:rPr>
          <w:lang w:val="en-US"/>
        </w:rPr>
        <w:t>The mobility history information related to PSCell changes can be requested by the SN and reported to it.</w:t>
      </w:r>
      <w:bookmarkEnd w:id="70"/>
    </w:p>
    <w:p w14:paraId="1C34D018" w14:textId="77777777" w:rsidR="00FE228C" w:rsidRPr="008C6948" w:rsidRDefault="00FE228C" w:rsidP="00FE228C">
      <w:pPr>
        <w:pStyle w:val="Cat-b-Proposal"/>
        <w:numPr>
          <w:ilvl w:val="0"/>
          <w:numId w:val="28"/>
        </w:numPr>
        <w:rPr>
          <w:lang w:val="en-US"/>
        </w:rPr>
      </w:pPr>
      <w:bookmarkStart w:id="71" w:name="_Toc54816952"/>
      <w:r w:rsidRPr="008C6948">
        <w:rPr>
          <w:lang w:val="en-US"/>
        </w:rPr>
        <w:t>The UE mobility history information should include PSCell related information, which can be placed within the information of the PCell. The UE can report the whole history information to the MN, then the MN forwards the information to the SN.</w:t>
      </w:r>
      <w:bookmarkEnd w:id="71"/>
    </w:p>
    <w:p w14:paraId="5BA59CBB" w14:textId="0F4BD9BB" w:rsidR="00356E64" w:rsidRDefault="00350846" w:rsidP="00350846">
      <w:pPr>
        <w:rPr>
          <w:lang w:val="en-US" w:eastAsia="zh-CN"/>
        </w:rPr>
      </w:pPr>
      <w:r>
        <w:rPr>
          <w:lang w:val="en-US" w:eastAsia="zh-CN"/>
        </w:rPr>
        <w:t>Related to signaling aspects, Ericsson, Qualcomm and Docomo have further proposals that can be discussed once the above proposals are in place</w:t>
      </w:r>
    </w:p>
    <w:p w14:paraId="5B6FA439" w14:textId="64FC0090" w:rsidR="00350846" w:rsidRPr="005500AC" w:rsidRDefault="00350846" w:rsidP="00350846">
      <w:pPr>
        <w:pStyle w:val="Cat-c-Proposal"/>
        <w:rPr>
          <w:lang w:val="en-GB" w:eastAsia="zh-CN"/>
        </w:rPr>
      </w:pPr>
      <w:bookmarkStart w:id="72" w:name="_Toc54816990"/>
      <w:r w:rsidRPr="005500AC">
        <w:rPr>
          <w:lang w:val="en-GB" w:eastAsia="zh-CN"/>
        </w:rPr>
        <w:t>RAN2 to enable transmission of NR-related mobility history report to LTE</w:t>
      </w:r>
      <w:bookmarkEnd w:id="72"/>
    </w:p>
    <w:p w14:paraId="7789ECD7" w14:textId="38C7936E" w:rsidR="00350846" w:rsidRDefault="00350846" w:rsidP="00350846">
      <w:pPr>
        <w:pStyle w:val="Cat-c-Proposal"/>
        <w:rPr>
          <w:rFonts w:ascii="Times New Roman" w:eastAsia="Times New Roman" w:hAnsi="Times New Roman" w:cs="Times New Roman"/>
          <w:sz w:val="20"/>
          <w:lang w:val="en-GB" w:eastAsia="zh-CN"/>
        </w:rPr>
      </w:pPr>
      <w:bookmarkStart w:id="73" w:name="_Toc54816991"/>
      <w:r>
        <w:rPr>
          <w:lang w:val="en-GB" w:eastAsia="zh-CN"/>
        </w:rPr>
        <w:t>UE prepares separate MHI reports for MCG and SCG, where the MCG MHI report can capture the UE history information over MCG and SCG MHI report captures the UE history information over SCG.</w:t>
      </w:r>
      <w:bookmarkEnd w:id="73"/>
    </w:p>
    <w:p w14:paraId="014FF2D0" w14:textId="36D3CE43" w:rsidR="00350846" w:rsidRDefault="00350846" w:rsidP="00350846">
      <w:pPr>
        <w:pStyle w:val="Cat-c-Proposal"/>
        <w:rPr>
          <w:lang w:val="en-GB" w:eastAsia="zh-CN"/>
        </w:rPr>
      </w:pPr>
      <w:bookmarkStart w:id="74" w:name="_Toc54816992"/>
      <w:r>
        <w:rPr>
          <w:lang w:val="en-GB" w:eastAsia="zh-CN"/>
        </w:rPr>
        <w:t>Include the CGI or PCI together with the carrier frequency of PCell in the SCG MHI report together with PSCell CGI or PCI together with the carrier frequency. Time spent is computed as time spent over PSCell in the SCG MHI report.</w:t>
      </w:r>
      <w:bookmarkEnd w:id="74"/>
      <w:r>
        <w:rPr>
          <w:lang w:val="en-GB" w:eastAsia="zh-CN"/>
        </w:rPr>
        <w:t xml:space="preserve">   </w:t>
      </w:r>
    </w:p>
    <w:p w14:paraId="7322CF08" w14:textId="27E3A33B" w:rsidR="00350846" w:rsidRDefault="00350846" w:rsidP="00350846">
      <w:pPr>
        <w:pStyle w:val="Cat-c-Proposal"/>
        <w:rPr>
          <w:szCs w:val="24"/>
          <w:lang w:val="en-US"/>
        </w:rPr>
      </w:pPr>
      <w:bookmarkStart w:id="75" w:name="_Toc54816993"/>
      <w:r>
        <w:rPr>
          <w:szCs w:val="20"/>
          <w:lang w:val="en-GB" w:eastAsia="zh-CN"/>
        </w:rPr>
        <w:t>Include the</w:t>
      </w:r>
      <w:r>
        <w:rPr>
          <w:i/>
          <w:lang w:val="en-GB"/>
        </w:rPr>
        <w:t xml:space="preserve"> </w:t>
      </w:r>
      <w:r w:rsidRPr="00C23840">
        <w:rPr>
          <w:i/>
          <w:lang w:val="en-US"/>
        </w:rPr>
        <w:t xml:space="preserve">mobilityHistoryAvail </w:t>
      </w:r>
      <w:r w:rsidRPr="00C23840">
        <w:rPr>
          <w:lang w:val="en-US"/>
        </w:rPr>
        <w:t>flag in the SCGFailureInformation such that MN can extract the SCG UE history information for SCG mobility robustness.</w:t>
      </w:r>
      <w:bookmarkEnd w:id="75"/>
      <w:r w:rsidRPr="00C23840">
        <w:rPr>
          <w:lang w:val="en-US"/>
        </w:rPr>
        <w:t xml:space="preserve"> </w:t>
      </w:r>
      <w:r>
        <w:rPr>
          <w:szCs w:val="20"/>
          <w:lang w:val="en-GB" w:eastAsia="zh-CN"/>
        </w:rPr>
        <w:t xml:space="preserve"> </w:t>
      </w:r>
    </w:p>
    <w:p w14:paraId="168F8BC0" w14:textId="1F9D5B9E" w:rsidR="00350846" w:rsidRPr="00350846" w:rsidRDefault="00350846" w:rsidP="00350846">
      <w:pPr>
        <w:pStyle w:val="Cat-c-Proposal"/>
        <w:rPr>
          <w:lang w:val="en-US"/>
        </w:rPr>
      </w:pPr>
      <w:bookmarkStart w:id="76" w:name="_Toc54816994"/>
      <w:r w:rsidRPr="00E34A3B">
        <w:rPr>
          <w:lang w:val="en-US"/>
        </w:rPr>
        <w:t>For UE history information reporting of SCG, UE correlate mobility history of MCG and SCG first, and then report to the network.</w:t>
      </w:r>
      <w:bookmarkEnd w:id="76"/>
    </w:p>
    <w:p w14:paraId="6FE34400" w14:textId="57C56E90" w:rsidR="00350846" w:rsidRDefault="00350846" w:rsidP="00350846">
      <w:pPr>
        <w:rPr>
          <w:lang w:val="en-US" w:eastAsia="zh-CN"/>
        </w:rPr>
      </w:pPr>
      <w:r>
        <w:rPr>
          <w:lang w:val="en-US" w:eastAsia="zh-CN"/>
        </w:rPr>
        <w:t>Ericsson and Docomo also propose enhancements to the existing content of the MHI. Th</w:t>
      </w:r>
      <w:r w:rsidR="00BA2076">
        <w:rPr>
          <w:lang w:val="en-US" w:eastAsia="zh-CN"/>
        </w:rPr>
        <w:t>ose</w:t>
      </w:r>
      <w:r>
        <w:rPr>
          <w:lang w:val="en-US" w:eastAsia="zh-CN"/>
        </w:rPr>
        <w:t xml:space="preserve"> should be also cat-c</w:t>
      </w:r>
      <w:r w:rsidR="00BA2076">
        <w:rPr>
          <w:lang w:val="en-US" w:eastAsia="zh-CN"/>
        </w:rPr>
        <w:t>.</w:t>
      </w:r>
    </w:p>
    <w:p w14:paraId="341477BE" w14:textId="2CF7EE1F" w:rsidR="00F74224" w:rsidRPr="001B2149" w:rsidRDefault="004C5DB4" w:rsidP="00F74224">
      <w:pPr>
        <w:pStyle w:val="Cat-c-Proposal"/>
        <w:rPr>
          <w:rStyle w:val="normaltextrun"/>
          <w:rFonts w:eastAsia="Malgun Gothic"/>
          <w:bCs/>
          <w:szCs w:val="20"/>
          <w:lang w:val="en-US"/>
        </w:rPr>
      </w:pPr>
      <w:hyperlink w:anchor="_Toc54282412" w:history="1">
        <w:bookmarkStart w:id="77" w:name="_Toc54816995"/>
        <w:r w:rsidR="00F74224" w:rsidRPr="001B2149">
          <w:rPr>
            <w:rStyle w:val="normaltextrun"/>
            <w:rFonts w:eastAsia="Malgun Gothic"/>
            <w:bCs/>
            <w:szCs w:val="20"/>
            <w:lang w:val="en-US"/>
          </w:rPr>
          <w:t>RAN2 to consider including in the mobility history report other information to aid the network to figure out mobility patterns, such as sensor and location information.</w:t>
        </w:r>
        <w:bookmarkEnd w:id="77"/>
      </w:hyperlink>
    </w:p>
    <w:p w14:paraId="104286BF" w14:textId="687F9506" w:rsidR="00F74224" w:rsidRPr="001B2149" w:rsidRDefault="004C5DB4" w:rsidP="00F74224">
      <w:pPr>
        <w:pStyle w:val="Cat-c-Proposal"/>
        <w:rPr>
          <w:rStyle w:val="normaltextrun"/>
          <w:rFonts w:eastAsia="Malgun Gothic"/>
          <w:bCs/>
          <w:szCs w:val="20"/>
          <w:lang w:val="en-US"/>
        </w:rPr>
      </w:pPr>
      <w:hyperlink w:anchor="_Toc54282413" w:history="1">
        <w:bookmarkStart w:id="78" w:name="_Toc54816996"/>
        <w:r w:rsidR="00F74224" w:rsidRPr="001B2149">
          <w:rPr>
            <w:rStyle w:val="normaltextrun"/>
            <w:rFonts w:eastAsia="Malgun Gothic"/>
            <w:bCs/>
            <w:szCs w:val="20"/>
            <w:lang w:val="en-US"/>
          </w:rPr>
          <w:t>RAN2 to consider including deployment characteristics of the cell in the mobility history report.</w:t>
        </w:r>
        <w:bookmarkEnd w:id="78"/>
      </w:hyperlink>
    </w:p>
    <w:p w14:paraId="21FEC09B" w14:textId="7F733998" w:rsidR="00350846" w:rsidRPr="00F74224" w:rsidRDefault="00F74224" w:rsidP="00F74224">
      <w:pPr>
        <w:pStyle w:val="Cat-c-Proposal"/>
        <w:rPr>
          <w:lang w:val="en-US"/>
        </w:rPr>
      </w:pPr>
      <w:bookmarkStart w:id="79" w:name="_Toc54816997"/>
      <w:r w:rsidRPr="00E34A3B">
        <w:rPr>
          <w:lang w:val="en-US"/>
        </w:rPr>
        <w:t>UE could record cell ID of previous PSCell, current PCell and time spent in the previous PSCell in VarMobilityHistoryReport when the PSCell changed.</w:t>
      </w:r>
      <w:bookmarkEnd w:id="79"/>
    </w:p>
    <w:p w14:paraId="2E81C86C" w14:textId="79521841" w:rsidR="006B1109" w:rsidRDefault="00A1391E" w:rsidP="007C5804">
      <w:pPr>
        <w:pStyle w:val="Heading2"/>
      </w:pPr>
      <w:r>
        <w:t>UL/DL coverage mismatch</w:t>
      </w:r>
    </w:p>
    <w:p w14:paraId="14CF28CE" w14:textId="77777777" w:rsidR="00445F99" w:rsidRDefault="00445F99" w:rsidP="005C3074">
      <w:pPr>
        <w:pStyle w:val="Heading3"/>
      </w:pPr>
      <w:r>
        <w:t>TDocs and related proposals</w:t>
      </w:r>
    </w:p>
    <w:p w14:paraId="0F24FD4A" w14:textId="654CCBE4" w:rsidR="007C5804" w:rsidRDefault="007C5804" w:rsidP="007C5804">
      <w:pPr>
        <w:rPr>
          <w:lang w:val="en-US"/>
        </w:rPr>
      </w:pPr>
      <w:r w:rsidRPr="001F118F">
        <w:rPr>
          <w:lang w:val="en-US"/>
        </w:rPr>
        <w:t>In</w:t>
      </w:r>
      <w:r w:rsidR="005C3074" w:rsidRPr="001B377F">
        <w:rPr>
          <w:lang w:val="en-US"/>
        </w:rPr>
        <w:t xml:space="preserve"> </w:t>
      </w:r>
      <w:r w:rsidR="009C5330">
        <w:rPr>
          <w:lang w:val="en-US"/>
        </w:rPr>
        <w:fldChar w:fldCharType="begin"/>
      </w:r>
      <w:r w:rsidR="009C5330">
        <w:rPr>
          <w:lang w:val="en-US"/>
        </w:rPr>
        <w:instrText xml:space="preserve"> REF _Ref54694693 \r \h </w:instrText>
      </w:r>
      <w:r w:rsidR="009C5330">
        <w:rPr>
          <w:lang w:val="en-US"/>
        </w:rPr>
      </w:r>
      <w:r w:rsidR="009C5330">
        <w:rPr>
          <w:lang w:val="en-US"/>
        </w:rPr>
        <w:fldChar w:fldCharType="separate"/>
      </w:r>
      <w:r w:rsidR="009C5330">
        <w:rPr>
          <w:lang w:val="en-US"/>
        </w:rPr>
        <w:t>[5]</w:t>
      </w:r>
      <w:r w:rsidR="009C5330">
        <w:rPr>
          <w:lang w:val="en-US"/>
        </w:rPr>
        <w:fldChar w:fldCharType="end"/>
      </w:r>
      <w:r w:rsidRPr="001F118F">
        <w:rPr>
          <w:lang w:val="en-US"/>
        </w:rPr>
        <w:t xml:space="preserve">, </w:t>
      </w:r>
      <w:r w:rsidR="009C5330">
        <w:rPr>
          <w:lang w:val="en-US"/>
        </w:rPr>
        <w:t xml:space="preserve">Nokia </w:t>
      </w:r>
      <w:r w:rsidRPr="001F118F">
        <w:rPr>
          <w:lang w:val="en-US"/>
        </w:rPr>
        <w:t>proposes the following</w:t>
      </w:r>
      <w:r w:rsidR="007E1EE7">
        <w:rPr>
          <w:lang w:val="en-US"/>
        </w:rPr>
        <w:t>:</w:t>
      </w:r>
    </w:p>
    <w:p w14:paraId="61FD2ACD" w14:textId="010C51E3" w:rsidR="007E1EE7" w:rsidRPr="007E1EE7" w:rsidRDefault="007E1EE7" w:rsidP="007E1EE7">
      <w:pPr>
        <w:rPr>
          <w:b/>
          <w:lang w:val="en-US"/>
        </w:rPr>
      </w:pPr>
      <w:r w:rsidRPr="007E1EE7">
        <w:rPr>
          <w:b/>
          <w:lang w:val="en-US"/>
        </w:rPr>
        <w:t>Proposal: For more precise identification of the DL coverage quality during the UL coverage outage we propose to collect further data being reported to the CCO instance in the network.</w:t>
      </w:r>
    </w:p>
    <w:p w14:paraId="073D5513" w14:textId="68415D92" w:rsidR="0086640E" w:rsidRPr="0086640E" w:rsidRDefault="0086640E" w:rsidP="0086640E">
      <w:pPr>
        <w:rPr>
          <w:b/>
          <w:lang w:val="en-US"/>
        </w:rPr>
      </w:pPr>
      <w:r w:rsidRPr="0086640E">
        <w:rPr>
          <w:b/>
          <w:lang w:val="en-US"/>
        </w:rPr>
        <w:lastRenderedPageBreak/>
        <w:t>Proposal: It is proposed to extend the RLF report with “DL quality” information for better characterization of the DL signal during an UL outage.</w:t>
      </w:r>
    </w:p>
    <w:p w14:paraId="4E36CEC2" w14:textId="25695464" w:rsidR="007E1EE7" w:rsidRDefault="00D30526" w:rsidP="007C5804">
      <w:pPr>
        <w:rPr>
          <w:lang w:val="en-US"/>
        </w:rPr>
      </w:pPr>
      <w:r>
        <w:rPr>
          <w:lang w:val="en-US"/>
        </w:rPr>
        <w:t xml:space="preserve">In </w:t>
      </w:r>
      <w:r>
        <w:rPr>
          <w:lang w:val="en-US"/>
        </w:rPr>
        <w:fldChar w:fldCharType="begin"/>
      </w:r>
      <w:r>
        <w:rPr>
          <w:lang w:val="en-US"/>
        </w:rPr>
        <w:instrText xml:space="preserve"> REF _Ref54703486 \r \h </w:instrText>
      </w:r>
      <w:r>
        <w:rPr>
          <w:lang w:val="en-US"/>
        </w:rPr>
      </w:r>
      <w:r>
        <w:rPr>
          <w:lang w:val="en-US"/>
        </w:rPr>
        <w:fldChar w:fldCharType="separate"/>
      </w:r>
      <w:r>
        <w:rPr>
          <w:lang w:val="en-US"/>
        </w:rPr>
        <w:t>[9]</w:t>
      </w:r>
      <w:r>
        <w:rPr>
          <w:lang w:val="en-US"/>
        </w:rPr>
        <w:fldChar w:fldCharType="end"/>
      </w:r>
      <w:r>
        <w:rPr>
          <w:lang w:val="en-US"/>
        </w:rPr>
        <w:t>, Huawei proposes the following:</w:t>
      </w:r>
    </w:p>
    <w:p w14:paraId="5DD0D097" w14:textId="1B6C27DA" w:rsidR="00D30526" w:rsidRPr="00D30526" w:rsidRDefault="00D30526" w:rsidP="00D30526">
      <w:pPr>
        <w:spacing w:after="0"/>
        <w:rPr>
          <w:rFonts w:ascii="Times New Roman" w:eastAsia="SimSun" w:hAnsi="Times New Roman" w:cs="Times New Roman"/>
          <w:b/>
          <w:sz w:val="20"/>
          <w:szCs w:val="20"/>
          <w:lang w:val="en-US" w:eastAsia="zh-CN"/>
        </w:rPr>
      </w:pPr>
      <w:r w:rsidRPr="00D30526">
        <w:rPr>
          <w:b/>
          <w:lang w:val="en-US" w:eastAsia="zh-CN"/>
        </w:rPr>
        <w:t>Proposal: It is proposed to introduce a list of CEF reports.</w:t>
      </w:r>
    </w:p>
    <w:p w14:paraId="2EDF1376" w14:textId="7FFAB136" w:rsidR="00D30526" w:rsidRPr="00D30526" w:rsidRDefault="00D30526" w:rsidP="00D30526">
      <w:pPr>
        <w:spacing w:after="0"/>
        <w:rPr>
          <w:b/>
          <w:lang w:val="en-US" w:eastAsia="zh-CN"/>
        </w:rPr>
      </w:pPr>
      <w:r w:rsidRPr="00D30526">
        <w:rPr>
          <w:b/>
          <w:lang w:val="en-US" w:eastAsia="zh-CN"/>
        </w:rPr>
        <w:t>Proposal: It is proposed to introduce a timer for the UE to decide whether the UE is required to store the CEF information into the CEF report list.</w:t>
      </w:r>
    </w:p>
    <w:p w14:paraId="54D75393" w14:textId="77777777" w:rsidR="00D30526" w:rsidRPr="001F118F" w:rsidRDefault="00D30526" w:rsidP="007C5804">
      <w:pPr>
        <w:rPr>
          <w:lang w:val="en-US"/>
        </w:rPr>
      </w:pPr>
    </w:p>
    <w:p w14:paraId="4B424268" w14:textId="77777777" w:rsidR="00445F99" w:rsidRPr="00FC2597" w:rsidRDefault="00445F99" w:rsidP="005C3074">
      <w:pPr>
        <w:pStyle w:val="Heading3"/>
      </w:pPr>
      <w:r w:rsidRPr="00FC2597">
        <w:t>Rapporteur’s summary</w:t>
      </w:r>
    </w:p>
    <w:p w14:paraId="2686B089" w14:textId="752398E3" w:rsidR="000961A0" w:rsidRDefault="000961A0" w:rsidP="00D73609">
      <w:pPr>
        <w:rPr>
          <w:lang w:val="en-US"/>
        </w:rPr>
      </w:pPr>
      <w:r>
        <w:rPr>
          <w:lang w:val="en-US"/>
        </w:rPr>
        <w:t xml:space="preserve">Since no many companies have contributed to this topic, Rapporteur´s suggestion is to have cat-b for the above proposals. Rapporteur also note that some of the proposals related to RACH-report enhancements in </w:t>
      </w:r>
      <w:r>
        <w:rPr>
          <w:lang w:val="en-US"/>
        </w:rPr>
        <w:fldChar w:fldCharType="begin"/>
      </w:r>
      <w:r>
        <w:rPr>
          <w:lang w:val="en-US"/>
        </w:rPr>
        <w:instrText xml:space="preserve"> REF _Ref54702747 \r \h </w:instrText>
      </w:r>
      <w:r>
        <w:rPr>
          <w:lang w:val="en-US"/>
        </w:rPr>
      </w:r>
      <w:r>
        <w:rPr>
          <w:lang w:val="en-US"/>
        </w:rPr>
        <w:fldChar w:fldCharType="separate"/>
      </w:r>
      <w:r>
        <w:rPr>
          <w:lang w:val="en-US"/>
        </w:rPr>
        <w:t>[8]</w:t>
      </w:r>
      <w:r>
        <w:rPr>
          <w:lang w:val="en-US"/>
        </w:rPr>
        <w:fldChar w:fldCharType="end"/>
      </w:r>
      <w:r>
        <w:rPr>
          <w:lang w:val="en-US"/>
        </w:rPr>
        <w:t xml:space="preserve"> can be considered to address the issue of UL/DL coverage mismatch detection</w:t>
      </w:r>
      <w:r w:rsidR="00BA2076">
        <w:rPr>
          <w:lang w:val="en-US"/>
        </w:rPr>
        <w:t>.</w:t>
      </w:r>
    </w:p>
    <w:p w14:paraId="6AD54689" w14:textId="590A5496" w:rsidR="000961A0" w:rsidRDefault="00E83D85" w:rsidP="00C94A20">
      <w:pPr>
        <w:pStyle w:val="Cat-b-Proposal"/>
        <w:ind w:hanging="1162"/>
        <w:rPr>
          <w:lang w:val="en-US"/>
        </w:rPr>
      </w:pPr>
      <w:bookmarkStart w:id="80" w:name="_Ref54727509"/>
      <w:bookmarkStart w:id="81" w:name="_Toc54816953"/>
      <w:r w:rsidRPr="007E1EE7">
        <w:rPr>
          <w:lang w:val="en-US"/>
        </w:rPr>
        <w:t>For more precise identification of the DL coverage quality during the UL coverage outage we propose to collect further data being reported to the CCO instance in the network</w:t>
      </w:r>
      <w:r>
        <w:rPr>
          <w:lang w:val="en-US"/>
        </w:rPr>
        <w:t>.</w:t>
      </w:r>
      <w:bookmarkEnd w:id="80"/>
      <w:bookmarkEnd w:id="81"/>
    </w:p>
    <w:p w14:paraId="697BB293" w14:textId="0E634006" w:rsidR="00E83D85" w:rsidRDefault="00E83D85" w:rsidP="00D73609">
      <w:pPr>
        <w:rPr>
          <w:lang w:val="en-US"/>
        </w:rPr>
      </w:pPr>
      <w:r>
        <w:rPr>
          <w:lang w:val="en-US"/>
        </w:rPr>
        <w:t xml:space="preserve">Assuming that </w:t>
      </w:r>
      <w:r>
        <w:rPr>
          <w:lang w:val="en-US"/>
        </w:rPr>
        <w:fldChar w:fldCharType="begin"/>
      </w:r>
      <w:r>
        <w:rPr>
          <w:lang w:val="en-US"/>
        </w:rPr>
        <w:instrText xml:space="preserve"> REF _Ref54727509 \r \h </w:instrText>
      </w:r>
      <w:r>
        <w:rPr>
          <w:lang w:val="en-US"/>
        </w:rPr>
      </w:r>
      <w:r>
        <w:rPr>
          <w:lang w:val="en-US"/>
        </w:rPr>
        <w:fldChar w:fldCharType="separate"/>
      </w:r>
      <w:r>
        <w:rPr>
          <w:lang w:val="en-US"/>
        </w:rPr>
        <w:t>Cat-b-Proposal 17</w:t>
      </w:r>
      <w:r>
        <w:rPr>
          <w:lang w:val="en-US"/>
        </w:rPr>
        <w:fldChar w:fldCharType="end"/>
      </w:r>
      <w:r>
        <w:rPr>
          <w:lang w:val="en-US"/>
        </w:rPr>
        <w:t xml:space="preserve"> above is agreed, Rapporteur proposes to discuss the following enhancements to address the issue of UL/DL coverage mismatch detection:</w:t>
      </w:r>
    </w:p>
    <w:p w14:paraId="109BDD55" w14:textId="502C97F4" w:rsidR="00E83D85" w:rsidRDefault="00E83D85" w:rsidP="00C94A20">
      <w:pPr>
        <w:pStyle w:val="Cat-b-Proposal"/>
        <w:ind w:hanging="1162"/>
        <w:rPr>
          <w:lang w:val="en-US"/>
        </w:rPr>
      </w:pPr>
      <w:bookmarkStart w:id="82" w:name="_Toc54816954"/>
      <w:r>
        <w:rPr>
          <w:lang w:val="en-US"/>
        </w:rPr>
        <w:t>RAN2 to discuss the following enhancements to address the issue of UL/DL coverage mismatch detection:</w:t>
      </w:r>
      <w:bookmarkEnd w:id="82"/>
    </w:p>
    <w:p w14:paraId="59CE43C1" w14:textId="59BBC100" w:rsidR="00E83D85" w:rsidRDefault="00E83D85" w:rsidP="00E83D85">
      <w:pPr>
        <w:pStyle w:val="Cat-b-Proposal"/>
        <w:numPr>
          <w:ilvl w:val="1"/>
          <w:numId w:val="9"/>
        </w:numPr>
        <w:rPr>
          <w:lang w:val="en-US"/>
        </w:rPr>
      </w:pPr>
      <w:bookmarkStart w:id="83" w:name="_Toc54816955"/>
      <w:r>
        <w:rPr>
          <w:lang w:val="en-US"/>
        </w:rPr>
        <w:t>E</w:t>
      </w:r>
      <w:r w:rsidRPr="0086640E">
        <w:rPr>
          <w:lang w:val="en-US"/>
        </w:rPr>
        <w:t>xtend the RLF report with “DL quality” information for better characterization of the DL signal during an UL outage</w:t>
      </w:r>
      <w:bookmarkEnd w:id="83"/>
    </w:p>
    <w:p w14:paraId="12E80515" w14:textId="7CB0569E" w:rsidR="00E83D85" w:rsidRDefault="00E83D85" w:rsidP="00E83D85">
      <w:pPr>
        <w:pStyle w:val="Cat-b-Proposal"/>
        <w:numPr>
          <w:ilvl w:val="1"/>
          <w:numId w:val="9"/>
        </w:numPr>
        <w:rPr>
          <w:lang w:val="en-US"/>
        </w:rPr>
      </w:pPr>
      <w:bookmarkStart w:id="84" w:name="_Toc54816956"/>
      <w:r>
        <w:rPr>
          <w:lang w:val="en-US" w:eastAsia="zh-CN"/>
        </w:rPr>
        <w:t>I</w:t>
      </w:r>
      <w:r w:rsidRPr="00D30526">
        <w:rPr>
          <w:lang w:val="en-US" w:eastAsia="zh-CN"/>
        </w:rPr>
        <w:t>ntroduce a list of CEF reports</w:t>
      </w:r>
      <w:bookmarkEnd w:id="84"/>
    </w:p>
    <w:p w14:paraId="13F7D9EC" w14:textId="6B4DBFE3" w:rsidR="00E83D85" w:rsidRDefault="00C27B83" w:rsidP="00E83D85">
      <w:pPr>
        <w:pStyle w:val="Cat-b-Proposal"/>
        <w:numPr>
          <w:ilvl w:val="1"/>
          <w:numId w:val="9"/>
        </w:numPr>
        <w:rPr>
          <w:lang w:val="en-US"/>
        </w:rPr>
      </w:pPr>
      <w:bookmarkStart w:id="85" w:name="_Toc54816957"/>
      <w:r>
        <w:rPr>
          <w:lang w:val="en-US" w:eastAsia="zh-CN"/>
        </w:rPr>
        <w:t>I</w:t>
      </w:r>
      <w:r w:rsidR="00E83D85" w:rsidRPr="00D30526">
        <w:rPr>
          <w:lang w:val="en-US" w:eastAsia="zh-CN"/>
        </w:rPr>
        <w:t>ntroduce a timer for the UE to decide whether the UE is required to store the CEF information into the CEF report list</w:t>
      </w:r>
      <w:bookmarkEnd w:id="85"/>
    </w:p>
    <w:p w14:paraId="1CA296D0" w14:textId="749BE759" w:rsidR="00D15AF5" w:rsidRPr="00BA2076" w:rsidRDefault="00C27B83" w:rsidP="00BA2076">
      <w:pPr>
        <w:pStyle w:val="Cat-b-Proposal"/>
        <w:numPr>
          <w:ilvl w:val="1"/>
          <w:numId w:val="9"/>
        </w:numPr>
        <w:rPr>
          <w:lang w:val="en-US"/>
        </w:rPr>
      </w:pPr>
      <w:bookmarkStart w:id="86" w:name="_Toc54816958"/>
      <w:r>
        <w:rPr>
          <w:rFonts w:eastAsia="SimSun"/>
          <w:lang w:val="en-GB" w:eastAsia="zh-CN"/>
        </w:rPr>
        <w:t>I</w:t>
      </w:r>
      <w:r w:rsidRPr="005E6096">
        <w:rPr>
          <w:rFonts w:eastAsia="SimSun"/>
          <w:lang w:val="en-GB" w:eastAsia="zh-CN"/>
        </w:rPr>
        <w:t>nclude the location information and the radio measurement in the RA report depending on the raPurpose, e.g. in case of SR failure, beam recovery failure, UL synchronization issues</w:t>
      </w:r>
      <w:bookmarkEnd w:id="86"/>
    </w:p>
    <w:p w14:paraId="1285CF7A" w14:textId="77777777" w:rsidR="003949EB" w:rsidRPr="00602490" w:rsidRDefault="003949EB" w:rsidP="003949EB">
      <w:pPr>
        <w:pStyle w:val="Heading2"/>
      </w:pPr>
      <w:r>
        <w:t>SCG/MCG failure information enhancements related</w:t>
      </w:r>
    </w:p>
    <w:p w14:paraId="79F6F01D" w14:textId="2AFE9D25" w:rsidR="00D258A0" w:rsidRDefault="00D258A0" w:rsidP="003949EB">
      <w:pPr>
        <w:pStyle w:val="Heading3"/>
      </w:pPr>
      <w:r>
        <w:t>SCG Failure related</w:t>
      </w:r>
    </w:p>
    <w:p w14:paraId="04DF5136" w14:textId="76F13406" w:rsidR="00701F47" w:rsidRPr="00701F47" w:rsidRDefault="00701F47" w:rsidP="00701F47">
      <w:pPr>
        <w:pStyle w:val="Heading4"/>
      </w:pPr>
      <w:r>
        <w:t>TDocs and related proposals</w:t>
      </w:r>
    </w:p>
    <w:p w14:paraId="50638DBA" w14:textId="43202486" w:rsidR="00D258A0" w:rsidRDefault="00D258A0" w:rsidP="00D258A0">
      <w:pPr>
        <w:rPr>
          <w:lang w:val="en-GB" w:eastAsia="zh-CN"/>
        </w:rPr>
      </w:pPr>
      <w:r>
        <w:rPr>
          <w:lang w:val="en-GB" w:eastAsia="zh-CN"/>
        </w:rPr>
        <w:t xml:space="preserve">In </w:t>
      </w:r>
      <w:r>
        <w:rPr>
          <w:lang w:val="en-GB" w:eastAsia="zh-CN"/>
        </w:rPr>
        <w:fldChar w:fldCharType="begin"/>
      </w:r>
      <w:r>
        <w:rPr>
          <w:lang w:val="en-GB" w:eastAsia="zh-CN"/>
        </w:rPr>
        <w:instrText xml:space="preserve"> REF _Ref54702747 \r \h </w:instrText>
      </w:r>
      <w:r>
        <w:rPr>
          <w:lang w:val="en-GB" w:eastAsia="zh-CN"/>
        </w:rPr>
      </w:r>
      <w:r>
        <w:rPr>
          <w:lang w:val="en-GB" w:eastAsia="zh-CN"/>
        </w:rPr>
        <w:fldChar w:fldCharType="separate"/>
      </w:r>
      <w:r>
        <w:rPr>
          <w:lang w:val="en-GB" w:eastAsia="zh-CN"/>
        </w:rPr>
        <w:t>[8]</w:t>
      </w:r>
      <w:r>
        <w:rPr>
          <w:lang w:val="en-GB" w:eastAsia="zh-CN"/>
        </w:rPr>
        <w:fldChar w:fldCharType="end"/>
      </w:r>
      <w:r>
        <w:rPr>
          <w:lang w:val="en-GB" w:eastAsia="zh-CN"/>
        </w:rPr>
        <w:t>, Ericsson proposes the following:</w:t>
      </w:r>
    </w:p>
    <w:p w14:paraId="22025399" w14:textId="25FCF131" w:rsidR="00D258A0" w:rsidRPr="00D258A0" w:rsidRDefault="00D258A0" w:rsidP="00D258A0">
      <w:pPr>
        <w:rPr>
          <w:b/>
          <w:lang w:val="en-US"/>
        </w:rPr>
      </w:pPr>
      <w:bookmarkStart w:id="87" w:name="_Toc54282408"/>
      <w:r w:rsidRPr="00D258A0">
        <w:rPr>
          <w:b/>
          <w:lang w:val="en-US"/>
        </w:rPr>
        <w:t>Proposal: Include perRAInfoList field in the SCGFailureInformationNR message and SCGFailureInformation message.</w:t>
      </w:r>
      <w:bookmarkEnd w:id="87"/>
    </w:p>
    <w:p w14:paraId="4E4DD1F3" w14:textId="043C184F" w:rsidR="00D258A0" w:rsidRDefault="00D258A0" w:rsidP="00D258A0">
      <w:pPr>
        <w:rPr>
          <w:b/>
          <w:lang w:val="en-US"/>
        </w:rPr>
      </w:pPr>
      <w:bookmarkStart w:id="88" w:name="_Toc54282409"/>
      <w:r w:rsidRPr="00D258A0">
        <w:rPr>
          <w:b/>
          <w:lang w:val="en-US"/>
        </w:rPr>
        <w:t>Proposal: Include previousPSCellID, failedPSCellID, connectionFailureType and timeConnFailure fields in the SCGFailureInformationEUTRA message, SCGFailureInformationNR message and SCGFailureInformation message to aid the SN initiated SN change procedure.</w:t>
      </w:r>
      <w:bookmarkEnd w:id="88"/>
    </w:p>
    <w:p w14:paraId="107D4553" w14:textId="695BC741" w:rsidR="00412C77" w:rsidRDefault="00412C77" w:rsidP="00412C77">
      <w:pPr>
        <w:rPr>
          <w:lang w:val="en-US"/>
        </w:rPr>
      </w:pPr>
      <w:r>
        <w:rPr>
          <w:lang w:val="en-US"/>
        </w:rPr>
        <w:t xml:space="preserve">In </w:t>
      </w:r>
      <w:r>
        <w:rPr>
          <w:lang w:val="en-US"/>
        </w:rPr>
        <w:fldChar w:fldCharType="begin"/>
      </w:r>
      <w:r>
        <w:rPr>
          <w:lang w:val="en-US"/>
        </w:rPr>
        <w:instrText xml:space="preserve"> REF _Ref54703486 \r \h </w:instrText>
      </w:r>
      <w:r>
        <w:rPr>
          <w:lang w:val="en-US"/>
        </w:rPr>
      </w:r>
      <w:r>
        <w:rPr>
          <w:lang w:val="en-US"/>
        </w:rPr>
        <w:fldChar w:fldCharType="separate"/>
      </w:r>
      <w:r>
        <w:rPr>
          <w:lang w:val="en-US"/>
        </w:rPr>
        <w:t>[9]</w:t>
      </w:r>
      <w:r>
        <w:rPr>
          <w:lang w:val="en-US"/>
        </w:rPr>
        <w:fldChar w:fldCharType="end"/>
      </w:r>
      <w:r>
        <w:rPr>
          <w:lang w:val="en-US"/>
        </w:rPr>
        <w:t xml:space="preserve">, Huawei proposes the following: </w:t>
      </w:r>
    </w:p>
    <w:p w14:paraId="15B2A627" w14:textId="6D4826F5" w:rsidR="00412C77" w:rsidRDefault="00412C77" w:rsidP="00412C77">
      <w:pPr>
        <w:spacing w:after="0"/>
        <w:rPr>
          <w:b/>
          <w:lang w:val="en-US" w:eastAsia="zh-CN"/>
        </w:rPr>
      </w:pPr>
      <w:r w:rsidRPr="00412C77">
        <w:rPr>
          <w:b/>
          <w:lang w:val="en-US" w:eastAsia="zh-CN"/>
        </w:rPr>
        <w:lastRenderedPageBreak/>
        <w:t>Proposal: RAN2 can wait for the progress in RAN3 and start the discussion of MRO for SN change failure.</w:t>
      </w:r>
    </w:p>
    <w:p w14:paraId="040B7507" w14:textId="77777777" w:rsidR="00D1216A" w:rsidRPr="00412C77" w:rsidRDefault="00D1216A" w:rsidP="00412C77">
      <w:pPr>
        <w:spacing w:after="0"/>
        <w:rPr>
          <w:rFonts w:ascii="Times New Roman" w:eastAsia="SimSun" w:hAnsi="Times New Roman" w:cs="Times New Roman"/>
          <w:b/>
          <w:sz w:val="20"/>
          <w:szCs w:val="20"/>
          <w:lang w:val="en-US" w:eastAsia="zh-CN"/>
        </w:rPr>
      </w:pPr>
    </w:p>
    <w:p w14:paraId="00F80A05" w14:textId="46952FEF" w:rsidR="00412C77" w:rsidRDefault="00D1216A" w:rsidP="00412C77">
      <w:pPr>
        <w:rPr>
          <w:lang w:val="en-US"/>
        </w:rPr>
      </w:pPr>
      <w:r>
        <w:rPr>
          <w:lang w:val="en-US"/>
        </w:rPr>
        <w:t xml:space="preserve">In </w:t>
      </w:r>
      <w:r>
        <w:rPr>
          <w:lang w:val="en-US"/>
        </w:rPr>
        <w:fldChar w:fldCharType="begin"/>
      </w:r>
      <w:r>
        <w:rPr>
          <w:lang w:val="en-US"/>
        </w:rPr>
        <w:instrText xml:space="preserve"> REF _Ref54706789 \r \h </w:instrText>
      </w:r>
      <w:r>
        <w:rPr>
          <w:lang w:val="en-US"/>
        </w:rPr>
      </w:r>
      <w:r>
        <w:rPr>
          <w:lang w:val="en-US"/>
        </w:rPr>
        <w:fldChar w:fldCharType="separate"/>
      </w:r>
      <w:r>
        <w:rPr>
          <w:lang w:val="en-US"/>
        </w:rPr>
        <w:t>[14]</w:t>
      </w:r>
      <w:r>
        <w:rPr>
          <w:lang w:val="en-US"/>
        </w:rPr>
        <w:fldChar w:fldCharType="end"/>
      </w:r>
      <w:r>
        <w:rPr>
          <w:lang w:val="en-US"/>
        </w:rPr>
        <w:t>, Docomo proposes the following:</w:t>
      </w:r>
    </w:p>
    <w:p w14:paraId="28C916D0" w14:textId="6BF13CB0" w:rsidR="00D1216A" w:rsidRDefault="00D1216A" w:rsidP="00D1216A">
      <w:pPr>
        <w:rPr>
          <w:b/>
          <w:lang w:val="en-US"/>
        </w:rPr>
      </w:pPr>
      <w:r w:rsidRPr="00D1216A">
        <w:rPr>
          <w:b/>
          <w:lang w:val="en-US"/>
        </w:rPr>
        <w:t>Proposal: Include a new failure type (e.g. condSynchReconfigFailureSCG) in SCGFailureInformation message for conditional PSCell change execution failure.</w:t>
      </w:r>
    </w:p>
    <w:p w14:paraId="5B07D5AA" w14:textId="0BAB1614" w:rsidR="00A4429B" w:rsidRPr="00A4429B" w:rsidRDefault="00A4429B" w:rsidP="00A4429B">
      <w:pPr>
        <w:rPr>
          <w:b/>
          <w:lang w:val="en-US"/>
        </w:rPr>
      </w:pPr>
      <w:r w:rsidRPr="00A4429B">
        <w:rPr>
          <w:b/>
          <w:lang w:val="en-US"/>
        </w:rPr>
        <w:t>Proposal: Include cell ID and measurement result of source PSCell in SCGFailureInformation message for conditional PSCell change configuration optimization.</w:t>
      </w:r>
    </w:p>
    <w:p w14:paraId="6779F2F3" w14:textId="54859CB5" w:rsidR="00BF4F59" w:rsidRPr="00BF4F59" w:rsidRDefault="00BF4F59" w:rsidP="00BF4F59">
      <w:pPr>
        <w:rPr>
          <w:b/>
          <w:lang w:val="en-US"/>
        </w:rPr>
      </w:pPr>
      <w:r w:rsidRPr="00BF4F59">
        <w:rPr>
          <w:b/>
          <w:lang w:val="en-US"/>
        </w:rPr>
        <w:t xml:space="preserve">Proposal: Include measurement results of candidate PSCell measurement results in SCGFailureInformation for conditional PSCell change configuration optimization. </w:t>
      </w:r>
    </w:p>
    <w:p w14:paraId="645CCBF9" w14:textId="2B531A18" w:rsidR="00D1216A" w:rsidRDefault="00F974D1" w:rsidP="00412C77">
      <w:pPr>
        <w:rPr>
          <w:b/>
          <w:lang w:val="en-US"/>
        </w:rPr>
      </w:pPr>
      <w:r>
        <w:rPr>
          <w:b/>
          <w:lang w:val="en-US"/>
        </w:rPr>
        <w:t xml:space="preserve">Proposal: Include RACH report in </w:t>
      </w:r>
      <w:r w:rsidRPr="00F974D1">
        <w:rPr>
          <w:b/>
          <w:lang w:val="en-US"/>
        </w:rPr>
        <w:t>SCGFailureInformation for conditional PSCell change configuration optimization.</w:t>
      </w:r>
    </w:p>
    <w:p w14:paraId="2E1CD0A1" w14:textId="4EA23D70" w:rsidR="001D7C74" w:rsidRDefault="001D7C74" w:rsidP="001D7C74">
      <w:pPr>
        <w:rPr>
          <w:lang w:val="en-US"/>
        </w:rPr>
      </w:pPr>
      <w:r>
        <w:rPr>
          <w:lang w:val="en-US"/>
        </w:rPr>
        <w:t xml:space="preserve">In </w:t>
      </w:r>
      <w:r>
        <w:rPr>
          <w:lang w:val="en-US"/>
        </w:rPr>
        <w:fldChar w:fldCharType="begin"/>
      </w:r>
      <w:r>
        <w:rPr>
          <w:lang w:val="en-US"/>
        </w:rPr>
        <w:instrText xml:space="preserve"> REF _Ref54707291 \r \h </w:instrText>
      </w:r>
      <w:r>
        <w:rPr>
          <w:lang w:val="en-US"/>
        </w:rPr>
      </w:r>
      <w:r>
        <w:rPr>
          <w:lang w:val="en-US"/>
        </w:rPr>
        <w:fldChar w:fldCharType="separate"/>
      </w:r>
      <w:r>
        <w:rPr>
          <w:lang w:val="en-US"/>
        </w:rPr>
        <w:t>[15]</w:t>
      </w:r>
      <w:r>
        <w:rPr>
          <w:lang w:val="en-US"/>
        </w:rPr>
        <w:fldChar w:fldCharType="end"/>
      </w:r>
      <w:r>
        <w:rPr>
          <w:lang w:val="en-US"/>
        </w:rPr>
        <w:t>, Docomo proposes the following:</w:t>
      </w:r>
    </w:p>
    <w:p w14:paraId="63737CA0" w14:textId="360A1805" w:rsidR="001D7C74" w:rsidRDefault="001D7C74" w:rsidP="001D7C74">
      <w:pPr>
        <w:rPr>
          <w:b/>
          <w:lang w:val="en-US"/>
        </w:rPr>
      </w:pPr>
      <w:r>
        <w:rPr>
          <w:b/>
          <w:lang w:val="en-US"/>
        </w:rPr>
        <w:t>Proposal: Add a new failure type of rlfOfBothMCGAndSCG in connectionFailureType in RLF report.</w:t>
      </w:r>
    </w:p>
    <w:p w14:paraId="411BBE0A" w14:textId="71587447" w:rsidR="001D7C74" w:rsidRPr="00D273F9" w:rsidRDefault="00E27887" w:rsidP="001D7C74">
      <w:pPr>
        <w:rPr>
          <w:b/>
          <w:lang w:val="en-US"/>
        </w:rPr>
      </w:pPr>
      <w:r>
        <w:rPr>
          <w:b/>
          <w:lang w:val="en-US"/>
        </w:rPr>
        <w:t>Proposal: In case RLF is triggered by SCG and MCG transmission is suspended, UE store the SCGFailureInformation in VarRLF-Report.</w:t>
      </w:r>
    </w:p>
    <w:p w14:paraId="4325F3AF" w14:textId="6971C48C" w:rsidR="00D258A0" w:rsidRDefault="00332BFF" w:rsidP="00D258A0">
      <w:pPr>
        <w:pStyle w:val="Heading4"/>
      </w:pPr>
      <w:r w:rsidRPr="00FC2597">
        <w:t>Rapporteur’s summary</w:t>
      </w:r>
    </w:p>
    <w:p w14:paraId="4C8E1955" w14:textId="62852A75" w:rsidR="00D273F9" w:rsidRDefault="00025936" w:rsidP="00D273F9">
      <w:pPr>
        <w:rPr>
          <w:lang w:val="en-GB" w:eastAsia="zh-CN"/>
        </w:rPr>
      </w:pPr>
      <w:r>
        <w:rPr>
          <w:lang w:val="en-GB" w:eastAsia="zh-CN"/>
        </w:rPr>
        <w:t xml:space="preserve">Related to this topic, </w:t>
      </w:r>
      <w:r w:rsidR="003B102F">
        <w:rPr>
          <w:lang w:val="en-GB" w:eastAsia="zh-CN"/>
        </w:rPr>
        <w:t xml:space="preserve">Ericsson and Docomo propose to start discussing possible enhancements to SCGFailureInformation. On the other hand, Huawei seems to hint that RAN2 should wait RAN3 progress. Therefore, </w:t>
      </w:r>
      <w:r>
        <w:rPr>
          <w:lang w:val="en-GB" w:eastAsia="zh-CN"/>
        </w:rPr>
        <w:t xml:space="preserve">it is proposed </w:t>
      </w:r>
      <w:r w:rsidR="003B102F">
        <w:rPr>
          <w:lang w:val="en-GB" w:eastAsia="zh-CN"/>
        </w:rPr>
        <w:t xml:space="preserve">to have </w:t>
      </w:r>
      <w:r>
        <w:rPr>
          <w:lang w:val="en-GB" w:eastAsia="zh-CN"/>
        </w:rPr>
        <w:t xml:space="preserve">cat-b </w:t>
      </w:r>
      <w:r w:rsidR="003B102F">
        <w:rPr>
          <w:lang w:val="en-GB" w:eastAsia="zh-CN"/>
        </w:rPr>
        <w:t xml:space="preserve">for these </w:t>
      </w:r>
      <w:r>
        <w:rPr>
          <w:lang w:val="en-GB" w:eastAsia="zh-CN"/>
        </w:rPr>
        <w:t>proposal</w:t>
      </w:r>
      <w:r w:rsidR="003B102F">
        <w:rPr>
          <w:lang w:val="en-GB" w:eastAsia="zh-CN"/>
        </w:rPr>
        <w:t>s</w:t>
      </w:r>
      <w:r>
        <w:rPr>
          <w:lang w:val="en-GB" w:eastAsia="zh-CN"/>
        </w:rPr>
        <w:t>:</w:t>
      </w:r>
    </w:p>
    <w:p w14:paraId="29BAC324" w14:textId="4DECD6D3" w:rsidR="003B102F" w:rsidRDefault="003B102F" w:rsidP="003B102F">
      <w:pPr>
        <w:pStyle w:val="Cat-b-Proposal"/>
        <w:ind w:hanging="1162"/>
        <w:rPr>
          <w:lang w:val="en-GB" w:eastAsia="zh-CN"/>
        </w:rPr>
      </w:pPr>
      <w:bookmarkStart w:id="89" w:name="_Toc54816959"/>
      <w:r w:rsidRPr="00412C77">
        <w:rPr>
          <w:lang w:val="en-US" w:eastAsia="zh-CN"/>
        </w:rPr>
        <w:t>RAN2 can wait for the progress in RAN3 and start the discussion of MRO for SN change failure</w:t>
      </w:r>
      <w:r w:rsidR="00611D1B">
        <w:rPr>
          <w:lang w:val="en-US" w:eastAsia="zh-CN"/>
        </w:rPr>
        <w:t>.</w:t>
      </w:r>
      <w:bookmarkEnd w:id="89"/>
    </w:p>
    <w:p w14:paraId="57F783FD" w14:textId="04C4B92C" w:rsidR="00025936" w:rsidRPr="00025936" w:rsidRDefault="00025936" w:rsidP="004676BA">
      <w:pPr>
        <w:pStyle w:val="Cat-b-Proposal"/>
        <w:ind w:hanging="1162"/>
        <w:rPr>
          <w:lang w:val="en-GB" w:eastAsia="zh-CN"/>
        </w:rPr>
      </w:pPr>
      <w:bookmarkStart w:id="90" w:name="_Toc54816960"/>
      <w:r w:rsidRPr="00D258A0">
        <w:rPr>
          <w:lang w:val="en-US"/>
        </w:rPr>
        <w:t>Include perRAInfoList field in the SCGFailureInformationNR message and SCGFailureInformation message</w:t>
      </w:r>
      <w:bookmarkEnd w:id="90"/>
    </w:p>
    <w:p w14:paraId="0A007D64" w14:textId="1D3AAD70" w:rsidR="00025936" w:rsidRPr="00025936" w:rsidRDefault="00025936" w:rsidP="004676BA">
      <w:pPr>
        <w:pStyle w:val="Cat-b-Proposal"/>
        <w:ind w:hanging="1162"/>
        <w:rPr>
          <w:lang w:val="en-GB" w:eastAsia="zh-CN"/>
        </w:rPr>
      </w:pPr>
      <w:bookmarkStart w:id="91" w:name="_Toc54816961"/>
      <w:r w:rsidRPr="00D258A0">
        <w:rPr>
          <w:lang w:val="en-US"/>
        </w:rPr>
        <w:t>Include previousPSCellID, failedPSCellID, connectionFailureType and timeConnFailure fields in the SCGFailureInformationEUTRA message, SCGFailureInformationNR message and SCGFailureInformation message to aid the SN initiated SN change procedure</w:t>
      </w:r>
      <w:bookmarkEnd w:id="91"/>
    </w:p>
    <w:p w14:paraId="6F1C6F3C" w14:textId="7CC3A5CA" w:rsidR="00025936" w:rsidRPr="00025936" w:rsidRDefault="00025936" w:rsidP="004676BA">
      <w:pPr>
        <w:pStyle w:val="Cat-b-Proposal"/>
        <w:ind w:hanging="1162"/>
        <w:rPr>
          <w:lang w:val="en-GB" w:eastAsia="zh-CN"/>
        </w:rPr>
      </w:pPr>
      <w:bookmarkStart w:id="92" w:name="_Toc54816962"/>
      <w:r>
        <w:rPr>
          <w:lang w:val="en-US"/>
        </w:rPr>
        <w:t>Add a new failure type of rlfOfBothMCGAndSCG in connectionFailureType in RLF report</w:t>
      </w:r>
      <w:bookmarkEnd w:id="92"/>
    </w:p>
    <w:p w14:paraId="756F26C4" w14:textId="56A08172" w:rsidR="002F3416" w:rsidRPr="00154E36" w:rsidRDefault="00025936" w:rsidP="00154E36">
      <w:pPr>
        <w:pStyle w:val="Cat-b-Proposal"/>
        <w:ind w:hanging="1162"/>
        <w:rPr>
          <w:lang w:val="en-GB" w:eastAsia="zh-CN"/>
        </w:rPr>
      </w:pPr>
      <w:bookmarkStart w:id="93" w:name="_Toc54816963"/>
      <w:r>
        <w:rPr>
          <w:lang w:val="en-US"/>
        </w:rPr>
        <w:t>In case RLF is triggered by SCG and MCG transmission is suspended, UE store the SCGFailureInformation in VarRLF-Report</w:t>
      </w:r>
      <w:bookmarkEnd w:id="93"/>
    </w:p>
    <w:p w14:paraId="61553BDF" w14:textId="5F4014DD" w:rsidR="002F3416" w:rsidRPr="00D273F9" w:rsidRDefault="002F3416" w:rsidP="002F3416">
      <w:pPr>
        <w:rPr>
          <w:lang w:val="en-GB" w:eastAsia="zh-CN"/>
        </w:rPr>
      </w:pPr>
      <w:r>
        <w:rPr>
          <w:lang w:val="en-GB" w:eastAsia="zh-CN"/>
        </w:rPr>
        <w:t xml:space="preserve">Rapporteur also proposes to treat the </w:t>
      </w:r>
      <w:r w:rsidR="00154E36">
        <w:rPr>
          <w:lang w:val="en-GB" w:eastAsia="zh-CN"/>
        </w:rPr>
        <w:t>P1-P4</w:t>
      </w:r>
      <w:r>
        <w:rPr>
          <w:lang w:val="en-GB" w:eastAsia="zh-CN"/>
        </w:rPr>
        <w:t xml:space="preserve"> in </w:t>
      </w:r>
      <w:r>
        <w:rPr>
          <w:lang w:val="en-GB" w:eastAsia="zh-CN"/>
        </w:rPr>
        <w:fldChar w:fldCharType="begin"/>
      </w:r>
      <w:r>
        <w:rPr>
          <w:lang w:val="en-GB" w:eastAsia="zh-CN"/>
        </w:rPr>
        <w:instrText xml:space="preserve"> REF _Ref54706789 \r \h </w:instrText>
      </w:r>
      <w:r>
        <w:rPr>
          <w:lang w:val="en-GB" w:eastAsia="zh-CN"/>
        </w:rPr>
      </w:r>
      <w:r>
        <w:rPr>
          <w:lang w:val="en-GB" w:eastAsia="zh-CN"/>
        </w:rPr>
        <w:fldChar w:fldCharType="separate"/>
      </w:r>
      <w:r>
        <w:rPr>
          <w:lang w:val="en-GB" w:eastAsia="zh-CN"/>
        </w:rPr>
        <w:t>[14]</w:t>
      </w:r>
      <w:r>
        <w:rPr>
          <w:lang w:val="en-GB" w:eastAsia="zh-CN"/>
        </w:rPr>
        <w:fldChar w:fldCharType="end"/>
      </w:r>
      <w:r>
        <w:rPr>
          <w:lang w:val="en-GB" w:eastAsia="zh-CN"/>
        </w:rPr>
        <w:t xml:space="preserve"> in the SON discussion related to CHO, i.e. AI </w:t>
      </w:r>
      <w:r w:rsidRPr="002F3416">
        <w:rPr>
          <w:lang w:val="en-GB" w:eastAsia="zh-CN"/>
        </w:rPr>
        <w:t>8.13.2.1</w:t>
      </w:r>
      <w:r>
        <w:rPr>
          <w:lang w:val="en-GB" w:eastAsia="zh-CN"/>
        </w:rPr>
        <w:t>.</w:t>
      </w:r>
    </w:p>
    <w:p w14:paraId="22D9F095" w14:textId="3CE3606C" w:rsidR="003949EB" w:rsidRPr="009242B3" w:rsidRDefault="003949EB" w:rsidP="003949EB">
      <w:pPr>
        <w:pStyle w:val="Heading3"/>
      </w:pPr>
      <w:r>
        <w:t>MCG failure related</w:t>
      </w:r>
    </w:p>
    <w:p w14:paraId="0C52DBDD" w14:textId="2B729B4C" w:rsidR="003949EB" w:rsidRDefault="008B40B4" w:rsidP="008B40B4">
      <w:pPr>
        <w:pStyle w:val="Heading4"/>
      </w:pPr>
      <w:r>
        <w:t>TDocs and related proposals</w:t>
      </w:r>
    </w:p>
    <w:p w14:paraId="020C0973" w14:textId="1D4B7156" w:rsidR="007C5804" w:rsidRDefault="007C5804" w:rsidP="007C5804">
      <w:pPr>
        <w:rPr>
          <w:lang w:val="en-US"/>
        </w:rPr>
      </w:pPr>
      <w:r w:rsidRPr="001F118F">
        <w:rPr>
          <w:lang w:val="en-US"/>
        </w:rPr>
        <w:t xml:space="preserve">In </w:t>
      </w:r>
      <w:r w:rsidR="00227E2F">
        <w:rPr>
          <w:lang w:val="en-US"/>
        </w:rPr>
        <w:fldChar w:fldCharType="begin"/>
      </w:r>
      <w:r w:rsidR="00227E2F">
        <w:rPr>
          <w:lang w:val="en-US"/>
        </w:rPr>
        <w:instrText xml:space="preserve"> REF _Ref54696003 \r \h </w:instrText>
      </w:r>
      <w:r w:rsidR="00227E2F">
        <w:rPr>
          <w:lang w:val="en-US"/>
        </w:rPr>
      </w:r>
      <w:r w:rsidR="00227E2F">
        <w:rPr>
          <w:lang w:val="en-US"/>
        </w:rPr>
        <w:fldChar w:fldCharType="separate"/>
      </w:r>
      <w:r w:rsidR="00227E2F">
        <w:rPr>
          <w:lang w:val="en-US"/>
        </w:rPr>
        <w:t>[7]</w:t>
      </w:r>
      <w:r w:rsidR="00227E2F">
        <w:rPr>
          <w:lang w:val="en-US"/>
        </w:rPr>
        <w:fldChar w:fldCharType="end"/>
      </w:r>
      <w:r w:rsidR="00227E2F">
        <w:rPr>
          <w:lang w:val="en-US"/>
        </w:rPr>
        <w:t>, Lenovo proposes the following:</w:t>
      </w:r>
    </w:p>
    <w:p w14:paraId="3E42E523" w14:textId="29AEC131" w:rsidR="00227E2F" w:rsidRPr="00227E2F" w:rsidRDefault="00227E2F" w:rsidP="00227E2F">
      <w:pPr>
        <w:pStyle w:val="Proposal"/>
        <w:numPr>
          <w:ilvl w:val="0"/>
          <w:numId w:val="0"/>
        </w:numPr>
        <w:spacing w:line="360" w:lineRule="auto"/>
        <w:rPr>
          <w:rFonts w:ascii="Times New Roman" w:eastAsiaTheme="minorEastAsia" w:hAnsi="Times New Roman"/>
          <w:color w:val="000000"/>
          <w:shd w:val="clear" w:color="auto" w:fill="FFFFFF"/>
          <w:lang w:val="en-US"/>
        </w:rPr>
      </w:pPr>
      <w:r w:rsidRPr="00227E2F">
        <w:rPr>
          <w:rFonts w:ascii="Times New Roman" w:eastAsiaTheme="minorEastAsia" w:hAnsi="Times New Roman"/>
          <w:color w:val="000000"/>
          <w:shd w:val="clear" w:color="auto" w:fill="FFFFFF"/>
          <w:lang w:val="en-US"/>
        </w:rPr>
        <w:t>Proposal: The fast MCG link recovery information should be added in the rlf-report associated with the case that UE accesses network after re-establishment procedure or RRC setup procedure.</w:t>
      </w:r>
    </w:p>
    <w:p w14:paraId="5F5BB9A7" w14:textId="7130F2A3" w:rsidR="00501AB6" w:rsidRDefault="00227E2F" w:rsidP="00FA5E11">
      <w:pPr>
        <w:pStyle w:val="Proposal"/>
        <w:numPr>
          <w:ilvl w:val="0"/>
          <w:numId w:val="0"/>
        </w:numPr>
        <w:spacing w:line="360" w:lineRule="auto"/>
        <w:rPr>
          <w:rFonts w:ascii="Times New Roman" w:eastAsiaTheme="minorEastAsia" w:hAnsi="Times New Roman"/>
          <w:color w:val="000000"/>
          <w:shd w:val="clear" w:color="auto" w:fill="FFFFFF"/>
          <w:lang w:val="en-US"/>
        </w:rPr>
      </w:pPr>
      <w:r w:rsidRPr="00227E2F">
        <w:rPr>
          <w:rFonts w:ascii="Times New Roman" w:eastAsiaTheme="minorEastAsia" w:hAnsi="Times New Roman"/>
          <w:color w:val="000000"/>
          <w:shd w:val="clear" w:color="auto" w:fill="FFFFFF"/>
          <w:lang w:val="en-US"/>
        </w:rPr>
        <w:lastRenderedPageBreak/>
        <w:t>Proposal: The fast MCG link recovery information should be reported after successful handover based on the received response message during fast MCG link recovery.</w:t>
      </w:r>
    </w:p>
    <w:p w14:paraId="7DD94C06" w14:textId="32EEBE86" w:rsidR="008F7515" w:rsidRDefault="008F7515" w:rsidP="008F7515">
      <w:pPr>
        <w:rPr>
          <w:shd w:val="clear" w:color="auto" w:fill="FFFFFF"/>
          <w:lang w:val="en-US"/>
        </w:rPr>
      </w:pPr>
      <w:r>
        <w:rPr>
          <w:shd w:val="clear" w:color="auto" w:fill="FFFFFF"/>
          <w:lang w:val="en-US"/>
        </w:rPr>
        <w:t xml:space="preserve">In </w:t>
      </w:r>
      <w:r>
        <w:rPr>
          <w:shd w:val="clear" w:color="auto" w:fill="FFFFFF"/>
          <w:lang w:val="en-US"/>
        </w:rPr>
        <w:fldChar w:fldCharType="begin"/>
      </w:r>
      <w:r>
        <w:rPr>
          <w:shd w:val="clear" w:color="auto" w:fill="FFFFFF"/>
          <w:lang w:val="en-US"/>
        </w:rPr>
        <w:instrText xml:space="preserve"> REF _Ref54703486 \r \h </w:instrText>
      </w:r>
      <w:r>
        <w:rPr>
          <w:shd w:val="clear" w:color="auto" w:fill="FFFFFF"/>
          <w:lang w:val="en-US"/>
        </w:rPr>
      </w:r>
      <w:r>
        <w:rPr>
          <w:shd w:val="clear" w:color="auto" w:fill="FFFFFF"/>
          <w:lang w:val="en-US"/>
        </w:rPr>
        <w:fldChar w:fldCharType="separate"/>
      </w:r>
      <w:r>
        <w:rPr>
          <w:shd w:val="clear" w:color="auto" w:fill="FFFFFF"/>
          <w:lang w:val="en-US"/>
        </w:rPr>
        <w:t>[9]</w:t>
      </w:r>
      <w:r>
        <w:rPr>
          <w:shd w:val="clear" w:color="auto" w:fill="FFFFFF"/>
          <w:lang w:val="en-US"/>
        </w:rPr>
        <w:fldChar w:fldCharType="end"/>
      </w:r>
      <w:r>
        <w:rPr>
          <w:shd w:val="clear" w:color="auto" w:fill="FFFFFF"/>
          <w:lang w:val="en-US"/>
        </w:rPr>
        <w:t>, Huawei proposes the following:</w:t>
      </w:r>
    </w:p>
    <w:p w14:paraId="0C0FE1CA" w14:textId="2371BF7F" w:rsidR="008F7515" w:rsidRDefault="008F7515" w:rsidP="008F7515">
      <w:pPr>
        <w:rPr>
          <w:b/>
          <w:lang w:val="en-US"/>
        </w:rPr>
      </w:pPr>
      <w:r>
        <w:rPr>
          <w:b/>
          <w:lang w:val="en-US"/>
        </w:rPr>
        <w:t xml:space="preserve">Proposal: </w:t>
      </w:r>
      <w:r w:rsidRPr="008F7515">
        <w:rPr>
          <w:b/>
          <w:lang w:val="en-US"/>
        </w:rPr>
        <w:t xml:space="preserve">RAN2 should add the cause value </w:t>
      </w:r>
      <w:r w:rsidRPr="008F7515">
        <w:rPr>
          <w:b/>
          <w:i/>
          <w:lang w:val="en-US"/>
        </w:rPr>
        <w:t>t312-Expiry</w:t>
      </w:r>
      <w:r w:rsidRPr="008F7515">
        <w:rPr>
          <w:b/>
          <w:lang w:val="en-US"/>
        </w:rPr>
        <w:t xml:space="preserve"> in the RLF report.</w:t>
      </w:r>
    </w:p>
    <w:p w14:paraId="5DCC4054" w14:textId="4839F471" w:rsidR="0047682C" w:rsidRDefault="0047682C" w:rsidP="0047682C">
      <w:pPr>
        <w:rPr>
          <w:shd w:val="clear" w:color="auto" w:fill="FFFFFF"/>
          <w:lang w:val="en-US"/>
        </w:rPr>
      </w:pPr>
      <w:r>
        <w:rPr>
          <w:shd w:val="clear" w:color="auto" w:fill="FFFFFF"/>
          <w:lang w:val="en-US"/>
        </w:rPr>
        <w:t xml:space="preserve">In </w:t>
      </w:r>
      <w:r>
        <w:rPr>
          <w:shd w:val="clear" w:color="auto" w:fill="FFFFFF"/>
          <w:lang w:val="en-US"/>
        </w:rPr>
        <w:fldChar w:fldCharType="begin"/>
      </w:r>
      <w:r>
        <w:rPr>
          <w:shd w:val="clear" w:color="auto" w:fill="FFFFFF"/>
          <w:lang w:val="en-US"/>
        </w:rPr>
        <w:instrText xml:space="preserve"> REF _Ref54705767 \r \h </w:instrText>
      </w:r>
      <w:r>
        <w:rPr>
          <w:shd w:val="clear" w:color="auto" w:fill="FFFFFF"/>
          <w:lang w:val="en-US"/>
        </w:rPr>
      </w:r>
      <w:r>
        <w:rPr>
          <w:shd w:val="clear" w:color="auto" w:fill="FFFFFF"/>
          <w:lang w:val="en-US"/>
        </w:rPr>
        <w:fldChar w:fldCharType="separate"/>
      </w:r>
      <w:r>
        <w:rPr>
          <w:shd w:val="clear" w:color="auto" w:fill="FFFFFF"/>
          <w:lang w:val="en-US"/>
        </w:rPr>
        <w:t>[11]</w:t>
      </w:r>
      <w:r>
        <w:rPr>
          <w:shd w:val="clear" w:color="auto" w:fill="FFFFFF"/>
          <w:lang w:val="en-US"/>
        </w:rPr>
        <w:fldChar w:fldCharType="end"/>
      </w:r>
      <w:r>
        <w:rPr>
          <w:shd w:val="clear" w:color="auto" w:fill="FFFFFF"/>
          <w:lang w:val="en-US"/>
        </w:rPr>
        <w:t>, Samsung proposes the following:</w:t>
      </w:r>
    </w:p>
    <w:p w14:paraId="2CDEE428" w14:textId="19116089" w:rsidR="0047682C" w:rsidRDefault="0047682C" w:rsidP="0047682C">
      <w:pPr>
        <w:spacing w:line="276" w:lineRule="auto"/>
        <w:rPr>
          <w:rFonts w:ascii="Times New Roman" w:eastAsia="Malgun Gothic" w:hAnsi="Times New Roman" w:cs="Times New Roman"/>
          <w:b/>
          <w:sz w:val="20"/>
          <w:szCs w:val="20"/>
          <w:lang w:val="en-US" w:eastAsia="ko-KR"/>
        </w:rPr>
      </w:pPr>
      <w:r>
        <w:rPr>
          <w:b/>
          <w:lang w:val="en-US" w:eastAsia="ko-KR"/>
        </w:rPr>
        <w:t>Proposal: A new indicator is introduced to indicate Fast MCG link recovery failure, into RLF report.</w:t>
      </w:r>
    </w:p>
    <w:p w14:paraId="726375A7" w14:textId="293D2A11" w:rsidR="0047682C" w:rsidRDefault="007453C6" w:rsidP="0047682C">
      <w:pPr>
        <w:rPr>
          <w:b/>
          <w:lang w:val="en-US" w:eastAsia="ko-KR"/>
        </w:rPr>
      </w:pPr>
      <w:r>
        <w:rPr>
          <w:b/>
          <w:lang w:val="en-US" w:eastAsia="ko-KR"/>
        </w:rPr>
        <w:t>Proposal: Location info is also added into MCGFailureInformation as in SCGFailureInformation.</w:t>
      </w:r>
    </w:p>
    <w:p w14:paraId="1367C5F4" w14:textId="77777777" w:rsidR="00DB3EC7" w:rsidRDefault="00DB3EC7" w:rsidP="00DB3EC7">
      <w:pPr>
        <w:rPr>
          <w:lang w:val="en-US"/>
        </w:rPr>
      </w:pPr>
      <w:r>
        <w:rPr>
          <w:lang w:val="en-US"/>
        </w:rPr>
        <w:t xml:space="preserve">In </w:t>
      </w:r>
      <w:r>
        <w:rPr>
          <w:lang w:val="en-US"/>
        </w:rPr>
        <w:fldChar w:fldCharType="begin"/>
      </w:r>
      <w:r>
        <w:rPr>
          <w:lang w:val="en-US"/>
        </w:rPr>
        <w:instrText xml:space="preserve"> REF _Ref54707291 \r \h </w:instrText>
      </w:r>
      <w:r>
        <w:rPr>
          <w:lang w:val="en-US"/>
        </w:rPr>
      </w:r>
      <w:r>
        <w:rPr>
          <w:lang w:val="en-US"/>
        </w:rPr>
        <w:fldChar w:fldCharType="separate"/>
      </w:r>
      <w:r>
        <w:rPr>
          <w:lang w:val="en-US"/>
        </w:rPr>
        <w:t>[15]</w:t>
      </w:r>
      <w:r>
        <w:rPr>
          <w:lang w:val="en-US"/>
        </w:rPr>
        <w:fldChar w:fldCharType="end"/>
      </w:r>
      <w:r>
        <w:rPr>
          <w:lang w:val="en-US"/>
        </w:rPr>
        <w:t>, Docomo proposes the following:</w:t>
      </w:r>
    </w:p>
    <w:p w14:paraId="2A838A92" w14:textId="0D185345" w:rsidR="00DB3EC7" w:rsidRPr="00E64664" w:rsidRDefault="00DB3EC7" w:rsidP="00DB3EC7">
      <w:pPr>
        <w:rPr>
          <w:b/>
          <w:lang w:val="en-US"/>
        </w:rPr>
      </w:pPr>
      <w:r>
        <w:rPr>
          <w:b/>
          <w:lang w:val="en-US"/>
        </w:rPr>
        <w:t>Proposal: In case RLF is triggered by MCG and SCG transmission is suspended, UE store the MCGFailureInformation or measResultSCG in VarRLF-Report.</w:t>
      </w:r>
    </w:p>
    <w:p w14:paraId="37D2FD7E" w14:textId="77777777" w:rsidR="00D90C98" w:rsidRPr="00FC2597" w:rsidRDefault="00D90C98" w:rsidP="00D90C98">
      <w:pPr>
        <w:pStyle w:val="Heading4"/>
      </w:pPr>
      <w:r w:rsidRPr="00FC2597">
        <w:t>Rapporteur’s summary</w:t>
      </w:r>
    </w:p>
    <w:p w14:paraId="16164EC6" w14:textId="33C27F09" w:rsidR="00A574F8" w:rsidRDefault="00E64664" w:rsidP="00D73609">
      <w:pPr>
        <w:rPr>
          <w:lang w:val="en-US"/>
        </w:rPr>
      </w:pPr>
      <w:r w:rsidRPr="008C6948">
        <w:rPr>
          <w:lang w:val="en-US"/>
        </w:rPr>
        <w:t>As MCG failure related aspects are not discussed in the past and not explicitly captured in the WI description, rapporteur proposes to classify this as Cat-C</w:t>
      </w:r>
      <w:r w:rsidR="008A693A">
        <w:rPr>
          <w:lang w:val="en-US"/>
        </w:rPr>
        <w:t>.</w:t>
      </w:r>
    </w:p>
    <w:p w14:paraId="0BA3CD69" w14:textId="0396E62C" w:rsidR="00E64664" w:rsidRPr="00E64664" w:rsidRDefault="00E64664" w:rsidP="00E64664">
      <w:pPr>
        <w:pStyle w:val="Cat-c-Proposal"/>
        <w:rPr>
          <w:lang w:val="en-US"/>
        </w:rPr>
      </w:pPr>
      <w:bookmarkStart w:id="94" w:name="_Toc54816998"/>
      <w:r w:rsidRPr="0040309A">
        <w:rPr>
          <w:lang w:val="en-US"/>
        </w:rPr>
        <w:t>The fast MCG link recovery information should be added in the rlf-report associated with the case that UE accesses network after re-establishment procedure or RRC setup procedure</w:t>
      </w:r>
      <w:bookmarkEnd w:id="94"/>
    </w:p>
    <w:p w14:paraId="4F08D21E" w14:textId="78BC95A1" w:rsidR="00E64664" w:rsidRPr="00E64664" w:rsidRDefault="00E64664" w:rsidP="00E64664">
      <w:pPr>
        <w:pStyle w:val="Cat-c-Proposal"/>
        <w:rPr>
          <w:lang w:val="en-US"/>
        </w:rPr>
      </w:pPr>
      <w:bookmarkStart w:id="95" w:name="_Toc54816999"/>
      <w:r w:rsidRPr="0040309A">
        <w:rPr>
          <w:lang w:val="en-US"/>
        </w:rPr>
        <w:t>The fast MCG link recovery information should be reported after successful handover based on the received response message during fast MCG link recovery</w:t>
      </w:r>
      <w:bookmarkEnd w:id="95"/>
    </w:p>
    <w:p w14:paraId="75C53B9E" w14:textId="684893C8" w:rsidR="00E64664" w:rsidRDefault="00E64664" w:rsidP="00E64664">
      <w:pPr>
        <w:pStyle w:val="Cat-c-Proposal"/>
        <w:rPr>
          <w:lang w:val="en-US"/>
        </w:rPr>
      </w:pPr>
      <w:bookmarkStart w:id="96" w:name="_Toc54817000"/>
      <w:r w:rsidRPr="008F7515">
        <w:rPr>
          <w:lang w:val="en-US"/>
        </w:rPr>
        <w:t xml:space="preserve">RAN2 should add the cause value </w:t>
      </w:r>
      <w:r w:rsidRPr="0040309A">
        <w:rPr>
          <w:lang w:val="en-US"/>
        </w:rPr>
        <w:t>t312-Expiry</w:t>
      </w:r>
      <w:r w:rsidRPr="008F7515">
        <w:rPr>
          <w:lang w:val="en-US"/>
        </w:rPr>
        <w:t xml:space="preserve"> in the RLF report</w:t>
      </w:r>
      <w:bookmarkEnd w:id="96"/>
    </w:p>
    <w:p w14:paraId="435A54EB" w14:textId="1C4BDE62" w:rsidR="00E64664" w:rsidRDefault="00E64664" w:rsidP="00E64664">
      <w:pPr>
        <w:pStyle w:val="Cat-c-Proposal"/>
        <w:rPr>
          <w:lang w:val="en-US"/>
        </w:rPr>
      </w:pPr>
      <w:bookmarkStart w:id="97" w:name="_Toc54817001"/>
      <w:r>
        <w:rPr>
          <w:lang w:val="en-US"/>
        </w:rPr>
        <w:t>A new indicator is introduced to indicate Fast MCG link recovery failure, into RLF report</w:t>
      </w:r>
      <w:bookmarkEnd w:id="97"/>
    </w:p>
    <w:p w14:paraId="259F270D" w14:textId="078B68FC" w:rsidR="00E64664" w:rsidRDefault="00E64664" w:rsidP="00E64664">
      <w:pPr>
        <w:pStyle w:val="Cat-c-Proposal"/>
        <w:rPr>
          <w:lang w:val="en-US"/>
        </w:rPr>
      </w:pPr>
      <w:bookmarkStart w:id="98" w:name="_Toc54817002"/>
      <w:r>
        <w:rPr>
          <w:lang w:val="en-US"/>
        </w:rPr>
        <w:t>Location info is also added into MCGFailureInformation as in SCGFailureInformation</w:t>
      </w:r>
      <w:bookmarkEnd w:id="98"/>
    </w:p>
    <w:p w14:paraId="0A47494B" w14:textId="6BD36922" w:rsidR="00E64664" w:rsidRDefault="00E64664" w:rsidP="00E64664">
      <w:pPr>
        <w:pStyle w:val="Cat-c-Proposal"/>
        <w:rPr>
          <w:lang w:val="en-US"/>
        </w:rPr>
      </w:pPr>
      <w:bookmarkStart w:id="99" w:name="_Toc54817003"/>
      <w:r>
        <w:rPr>
          <w:lang w:val="en-US"/>
        </w:rPr>
        <w:t>In case RLF is triggered by MCG and SCG transmission is suspended, UE store the MCGFailureInformation or measResultSCG in VarRLF-Report</w:t>
      </w:r>
      <w:bookmarkEnd w:id="99"/>
    </w:p>
    <w:p w14:paraId="733DFD92" w14:textId="71ACACCD" w:rsidR="007920AD" w:rsidRPr="002214C0" w:rsidRDefault="007920AD" w:rsidP="00487D00">
      <w:pPr>
        <w:pStyle w:val="Cat-c-Proposal"/>
        <w:numPr>
          <w:ilvl w:val="0"/>
          <w:numId w:val="0"/>
        </w:numPr>
        <w:ind w:left="720" w:hanging="360"/>
        <w:rPr>
          <w:lang w:val="en-US"/>
        </w:rPr>
      </w:pPr>
    </w:p>
    <w:p w14:paraId="334388AE" w14:textId="5F4D3D3E" w:rsidR="007C5804" w:rsidRDefault="00602490" w:rsidP="00602490">
      <w:pPr>
        <w:pStyle w:val="Heading2"/>
      </w:pPr>
      <w:r>
        <w:t>NPN related</w:t>
      </w:r>
    </w:p>
    <w:p w14:paraId="3CA8B932" w14:textId="77777777" w:rsidR="00FA0B9D" w:rsidRDefault="00FA0B9D" w:rsidP="00FA0B9D">
      <w:pPr>
        <w:pStyle w:val="Heading4"/>
      </w:pPr>
      <w:r>
        <w:t>TDocs and related proposals</w:t>
      </w:r>
    </w:p>
    <w:p w14:paraId="22F54345" w14:textId="113024CE" w:rsidR="00602490" w:rsidRDefault="00602490" w:rsidP="00602490">
      <w:pPr>
        <w:rPr>
          <w:lang w:val="en-GB"/>
        </w:rPr>
      </w:pPr>
      <w:r w:rsidRPr="001F118F">
        <w:rPr>
          <w:lang w:val="en-US"/>
        </w:rPr>
        <w:t>In</w:t>
      </w:r>
      <w:r w:rsidR="00E17DB1" w:rsidRPr="00E17DB1">
        <w:rPr>
          <w:lang w:val="en-US"/>
        </w:rPr>
        <w:t xml:space="preserve"> </w:t>
      </w:r>
      <w:r w:rsidR="00E17DB1">
        <w:fldChar w:fldCharType="begin"/>
      </w:r>
      <w:r w:rsidR="00E17DB1" w:rsidRPr="00E17DB1">
        <w:rPr>
          <w:lang w:val="en-US"/>
        </w:rPr>
        <w:instrText xml:space="preserve"> REF _Ref54707291 \r \h </w:instrText>
      </w:r>
      <w:r w:rsidR="00E17DB1">
        <w:fldChar w:fldCharType="separate"/>
      </w:r>
      <w:r w:rsidR="00E17DB1" w:rsidRPr="00E17DB1">
        <w:rPr>
          <w:lang w:val="en-US"/>
        </w:rPr>
        <w:t>[15]</w:t>
      </w:r>
      <w:r w:rsidR="00E17DB1">
        <w:fldChar w:fldCharType="end"/>
      </w:r>
      <w:r w:rsidRPr="001F118F">
        <w:rPr>
          <w:lang w:val="en-US"/>
        </w:rPr>
        <w:t>, DOCOMO proposes the following.</w:t>
      </w:r>
    </w:p>
    <w:p w14:paraId="1EA1E6B9" w14:textId="142C968E" w:rsidR="00E17DB1" w:rsidRDefault="00E17DB1" w:rsidP="00E17DB1">
      <w:pPr>
        <w:rPr>
          <w:b/>
          <w:lang w:val="en-US"/>
        </w:rPr>
      </w:pPr>
      <w:r>
        <w:rPr>
          <w:b/>
          <w:lang w:val="en-US"/>
        </w:rPr>
        <w:t xml:space="preserve">Proposal: UE report NPN-Identity(List) in RLF-report to the network in case radio link failure is occurred in a NPN cell. </w:t>
      </w:r>
    </w:p>
    <w:p w14:paraId="46AC3BFE" w14:textId="2D41C00A" w:rsidR="00602490" w:rsidRDefault="00FA0B9D" w:rsidP="00B11085">
      <w:pPr>
        <w:pStyle w:val="Heading4"/>
      </w:pPr>
      <w:r w:rsidRPr="00FC2597">
        <w:t>Rapporteur’s summary</w:t>
      </w:r>
    </w:p>
    <w:p w14:paraId="3DAC8836" w14:textId="49AAEC0E" w:rsidR="00B11085" w:rsidRDefault="00B11085" w:rsidP="00B11085">
      <w:pPr>
        <w:rPr>
          <w:lang w:val="en-GB"/>
        </w:rPr>
      </w:pPr>
      <w:r>
        <w:rPr>
          <w:lang w:val="en-GB"/>
        </w:rPr>
        <w:t xml:space="preserve">As NPN topic </w:t>
      </w:r>
      <w:r w:rsidR="009B40C9">
        <w:rPr>
          <w:lang w:val="en-GB"/>
        </w:rPr>
        <w:t>has not been discussed before</w:t>
      </w:r>
      <w:r w:rsidR="00E77EAE">
        <w:rPr>
          <w:lang w:val="en-GB"/>
        </w:rPr>
        <w:t xml:space="preserve"> and not in the WI description</w:t>
      </w:r>
      <w:r w:rsidR="009B40C9">
        <w:rPr>
          <w:lang w:val="en-GB"/>
        </w:rPr>
        <w:t>, th</w:t>
      </w:r>
      <w:r w:rsidR="00BD7B14">
        <w:rPr>
          <w:lang w:val="en-GB"/>
        </w:rPr>
        <w:t>is</w:t>
      </w:r>
      <w:r w:rsidR="009B40C9">
        <w:rPr>
          <w:lang w:val="en-GB"/>
        </w:rPr>
        <w:t xml:space="preserve"> proposal </w:t>
      </w:r>
      <w:r w:rsidR="00BD7B14">
        <w:rPr>
          <w:lang w:val="en-GB"/>
        </w:rPr>
        <w:t>is</w:t>
      </w:r>
      <w:r w:rsidR="009B40C9">
        <w:rPr>
          <w:lang w:val="en-GB"/>
        </w:rPr>
        <w:t xml:space="preserve"> categorized as Cat-</w:t>
      </w:r>
      <w:r w:rsidR="00E77EAE">
        <w:rPr>
          <w:lang w:val="en-GB"/>
        </w:rPr>
        <w:t>C</w:t>
      </w:r>
      <w:r w:rsidR="009B40C9">
        <w:rPr>
          <w:lang w:val="en-GB"/>
        </w:rPr>
        <w:t xml:space="preserve"> proposal.</w:t>
      </w:r>
    </w:p>
    <w:p w14:paraId="7D226920" w14:textId="0622A50E" w:rsidR="007C5804" w:rsidRPr="002214C0" w:rsidRDefault="00BD7B14" w:rsidP="00BD7B14">
      <w:pPr>
        <w:pStyle w:val="Cat-c-Proposal"/>
        <w:rPr>
          <w:lang w:val="en-US"/>
        </w:rPr>
      </w:pPr>
      <w:bookmarkStart w:id="100" w:name="_Toc54817004"/>
      <w:r>
        <w:rPr>
          <w:lang w:val="en-US"/>
        </w:rPr>
        <w:t>UE report NPN-Identity(List) in RLF-report to the network in case radio link failure is occurred in a NPN cell.</w:t>
      </w:r>
      <w:bookmarkEnd w:id="100"/>
      <w:r w:rsidRPr="002214C0">
        <w:rPr>
          <w:lang w:val="en-US"/>
        </w:rPr>
        <w:t xml:space="preserve"> </w:t>
      </w:r>
    </w:p>
    <w:p w14:paraId="39D426E8" w14:textId="13AF4CF9" w:rsidR="004271C9" w:rsidRDefault="004271C9" w:rsidP="00FA26E2">
      <w:pPr>
        <w:pStyle w:val="Heading2"/>
      </w:pPr>
      <w:r>
        <w:lastRenderedPageBreak/>
        <w:t>Mobility load balancing</w:t>
      </w:r>
    </w:p>
    <w:p w14:paraId="218A1AB2" w14:textId="55E9DEE1" w:rsidR="004271C9" w:rsidRDefault="004271C9" w:rsidP="004271C9">
      <w:pPr>
        <w:pStyle w:val="Heading3"/>
        <w:rPr>
          <w:lang w:val="en-US"/>
        </w:rPr>
      </w:pPr>
      <w:r>
        <w:t>TDocs and related proposals</w:t>
      </w:r>
      <w:r>
        <w:rPr>
          <w:lang w:val="en-US"/>
        </w:rPr>
        <w:t xml:space="preserve"> </w:t>
      </w:r>
    </w:p>
    <w:p w14:paraId="08184944" w14:textId="3301007D" w:rsidR="004271C9" w:rsidRDefault="00264BFB" w:rsidP="004271C9">
      <w:pPr>
        <w:rPr>
          <w:lang w:val="en-US" w:eastAsia="zh-CN"/>
        </w:rPr>
      </w:pPr>
      <w:r>
        <w:rPr>
          <w:lang w:val="en-US" w:eastAsia="zh-CN"/>
        </w:rPr>
        <w:t xml:space="preserve">In </w:t>
      </w:r>
      <w:r>
        <w:rPr>
          <w:lang w:val="en-US" w:eastAsia="zh-CN"/>
        </w:rPr>
        <w:fldChar w:fldCharType="begin"/>
      </w:r>
      <w:r>
        <w:rPr>
          <w:lang w:val="en-US" w:eastAsia="zh-CN"/>
        </w:rPr>
        <w:instrText xml:space="preserve"> REF _Ref54703486 \r \h </w:instrText>
      </w:r>
      <w:r>
        <w:rPr>
          <w:lang w:val="en-US" w:eastAsia="zh-CN"/>
        </w:rPr>
      </w:r>
      <w:r>
        <w:rPr>
          <w:lang w:val="en-US" w:eastAsia="zh-CN"/>
        </w:rPr>
        <w:fldChar w:fldCharType="separate"/>
      </w:r>
      <w:r>
        <w:rPr>
          <w:lang w:val="en-US" w:eastAsia="zh-CN"/>
        </w:rPr>
        <w:t>[9]</w:t>
      </w:r>
      <w:r>
        <w:rPr>
          <w:lang w:val="en-US" w:eastAsia="zh-CN"/>
        </w:rPr>
        <w:fldChar w:fldCharType="end"/>
      </w:r>
      <w:r>
        <w:rPr>
          <w:lang w:val="en-US" w:eastAsia="zh-CN"/>
        </w:rPr>
        <w:t>, Huawei proposes the following:</w:t>
      </w:r>
    </w:p>
    <w:p w14:paraId="487C794D" w14:textId="45A081B7" w:rsidR="00264BFB" w:rsidRPr="00264BFB" w:rsidRDefault="00264BFB" w:rsidP="004271C9">
      <w:pPr>
        <w:rPr>
          <w:rFonts w:ascii="Times New Roman" w:eastAsia="SimSun" w:hAnsi="Times New Roman" w:cs="Times New Roman"/>
          <w:b/>
          <w:sz w:val="20"/>
          <w:szCs w:val="20"/>
          <w:lang w:val="en-US" w:eastAsia="zh-CN"/>
        </w:rPr>
      </w:pPr>
      <w:r w:rsidRPr="00264BFB">
        <w:rPr>
          <w:b/>
          <w:lang w:val="en-US" w:eastAsia="zh-CN"/>
        </w:rPr>
        <w:t>Proposal: Early measurement report for handover can be considered for early MLB.</w:t>
      </w:r>
    </w:p>
    <w:p w14:paraId="472898F7" w14:textId="49A64459" w:rsidR="004271C9" w:rsidRDefault="004271C9" w:rsidP="004271C9">
      <w:pPr>
        <w:pStyle w:val="Heading3"/>
      </w:pPr>
      <w:r w:rsidRPr="00FC2597">
        <w:t>Rapporteur’s summary</w:t>
      </w:r>
    </w:p>
    <w:p w14:paraId="0A98EF90" w14:textId="3EB1ED9F" w:rsidR="00EF25C9" w:rsidRDefault="00EF25C9" w:rsidP="00EF25C9">
      <w:pPr>
        <w:rPr>
          <w:lang w:val="en-GB" w:eastAsia="zh-CN"/>
        </w:rPr>
      </w:pPr>
      <w:r>
        <w:rPr>
          <w:lang w:val="en-GB" w:eastAsia="zh-CN"/>
        </w:rPr>
        <w:t>This topic is currently under discussion in RAN3, therefore Rapporteur´s proposal is to postpone this topic in RAN2 for the</w:t>
      </w:r>
      <w:r w:rsidR="00B07C4D">
        <w:rPr>
          <w:lang w:val="en-GB" w:eastAsia="zh-CN"/>
        </w:rPr>
        <w:t xml:space="preserve"> time being</w:t>
      </w:r>
      <w:r>
        <w:rPr>
          <w:lang w:val="en-GB" w:eastAsia="zh-CN"/>
        </w:rPr>
        <w:t>.</w:t>
      </w:r>
    </w:p>
    <w:p w14:paraId="1449EAD6" w14:textId="6EDEA14F" w:rsidR="00EF25C9" w:rsidRPr="00EF25C9" w:rsidRDefault="00EF25C9" w:rsidP="00EF25C9">
      <w:pPr>
        <w:pStyle w:val="Cat-c-Proposal"/>
        <w:rPr>
          <w:lang w:val="en-GB" w:eastAsia="zh-CN"/>
        </w:rPr>
      </w:pPr>
      <w:bookmarkStart w:id="101" w:name="_Toc54817005"/>
      <w:r w:rsidRPr="00264BFB">
        <w:rPr>
          <w:lang w:val="en-US" w:eastAsia="zh-CN"/>
        </w:rPr>
        <w:t>Early measurement report for handover can be considered for early MLB</w:t>
      </w:r>
      <w:bookmarkEnd w:id="101"/>
    </w:p>
    <w:p w14:paraId="3994704D" w14:textId="710722EF" w:rsidR="005023B3" w:rsidRDefault="00FA26E2" w:rsidP="00FA26E2">
      <w:pPr>
        <w:pStyle w:val="Heading2"/>
      </w:pPr>
      <w:r>
        <w:t>NR-U related</w:t>
      </w:r>
    </w:p>
    <w:p w14:paraId="2922560F" w14:textId="77777777" w:rsidR="009B40C9" w:rsidRDefault="009B40C9" w:rsidP="002A483D">
      <w:pPr>
        <w:pStyle w:val="Heading3"/>
        <w:rPr>
          <w:lang w:val="en-US"/>
        </w:rPr>
      </w:pPr>
      <w:r>
        <w:t>TDocs and related proposals</w:t>
      </w:r>
      <w:r>
        <w:rPr>
          <w:lang w:val="en-US"/>
        </w:rPr>
        <w:t xml:space="preserve"> </w:t>
      </w:r>
    </w:p>
    <w:p w14:paraId="048F1C85" w14:textId="32E6A929" w:rsidR="008D08DA" w:rsidRPr="001F118F" w:rsidRDefault="008D08DA" w:rsidP="008D08DA">
      <w:pPr>
        <w:rPr>
          <w:lang w:val="en-US"/>
        </w:rPr>
      </w:pPr>
      <w:r w:rsidRPr="001F118F">
        <w:rPr>
          <w:lang w:val="en-US"/>
        </w:rPr>
        <w:t>In</w:t>
      </w:r>
      <w:r w:rsidR="00A75400" w:rsidRPr="00A75400">
        <w:rPr>
          <w:lang w:val="en-US"/>
        </w:rPr>
        <w:t xml:space="preserve"> </w:t>
      </w:r>
      <w:r w:rsidR="00A75400">
        <w:fldChar w:fldCharType="begin"/>
      </w:r>
      <w:r w:rsidR="00A75400" w:rsidRPr="00A75400">
        <w:rPr>
          <w:lang w:val="en-US"/>
        </w:rPr>
        <w:instrText xml:space="preserve"> REF _Ref54702747 \r \h </w:instrText>
      </w:r>
      <w:r w:rsidR="00A75400">
        <w:fldChar w:fldCharType="separate"/>
      </w:r>
      <w:r w:rsidR="00A75400" w:rsidRPr="00A75400">
        <w:rPr>
          <w:lang w:val="en-US"/>
        </w:rPr>
        <w:t>[8]</w:t>
      </w:r>
      <w:r w:rsidR="00A75400">
        <w:fldChar w:fldCharType="end"/>
      </w:r>
      <w:r w:rsidRPr="001F118F">
        <w:rPr>
          <w:lang w:val="en-US"/>
        </w:rPr>
        <w:t>, Ericsson proposes the following.</w:t>
      </w:r>
    </w:p>
    <w:p w14:paraId="248D627E" w14:textId="5C8E379F" w:rsidR="00ED182E" w:rsidRPr="00A75400" w:rsidRDefault="00A75400" w:rsidP="00A75400">
      <w:pPr>
        <w:rPr>
          <w:b/>
          <w:lang w:val="en-US"/>
        </w:rPr>
      </w:pPr>
      <w:bookmarkStart w:id="102" w:name="_Toc54282420"/>
      <w:r w:rsidRPr="00A75400">
        <w:rPr>
          <w:b/>
          <w:lang w:val="en-US"/>
        </w:rPr>
        <w:t>Proposal: RAN2 aims at some basic enhancements to the current SON framework to address the NR-U system, e.g. enhancements to the existing RA/RLF report.</w:t>
      </w:r>
      <w:bookmarkEnd w:id="102"/>
    </w:p>
    <w:p w14:paraId="0279F16E" w14:textId="77777777" w:rsidR="009B40C9" w:rsidRDefault="009B40C9" w:rsidP="002A483D">
      <w:pPr>
        <w:pStyle w:val="Heading3"/>
      </w:pPr>
      <w:r w:rsidRPr="00FC2597">
        <w:t>Rapporteur’s summary</w:t>
      </w:r>
    </w:p>
    <w:p w14:paraId="6DF5E43B" w14:textId="2AB4CCE6" w:rsidR="005023B3" w:rsidRDefault="009B40C9" w:rsidP="005B793A">
      <w:pPr>
        <w:rPr>
          <w:lang w:val="en-GB"/>
        </w:rPr>
      </w:pPr>
      <w:r>
        <w:rPr>
          <w:lang w:val="en-GB"/>
        </w:rPr>
        <w:t>As NR-U topic has not been discussed thus far</w:t>
      </w:r>
      <w:r w:rsidR="00E77EAE">
        <w:rPr>
          <w:lang w:val="en-GB"/>
        </w:rPr>
        <w:t xml:space="preserve"> and is </w:t>
      </w:r>
      <w:r w:rsidR="00384CE7">
        <w:rPr>
          <w:lang w:val="en-GB"/>
        </w:rPr>
        <w:t>down prioritized item in WID</w:t>
      </w:r>
      <w:r>
        <w:rPr>
          <w:lang w:val="en-GB"/>
        </w:rPr>
        <w:t>, th</w:t>
      </w:r>
      <w:r w:rsidR="003737E1">
        <w:rPr>
          <w:lang w:val="en-GB"/>
        </w:rPr>
        <w:t>is</w:t>
      </w:r>
      <w:r w:rsidR="005D3650">
        <w:rPr>
          <w:lang w:val="en-GB"/>
        </w:rPr>
        <w:t xml:space="preserve"> proposal </w:t>
      </w:r>
      <w:r w:rsidR="003737E1">
        <w:rPr>
          <w:lang w:val="en-GB"/>
        </w:rPr>
        <w:t>is</w:t>
      </w:r>
      <w:r w:rsidR="005D3650">
        <w:rPr>
          <w:lang w:val="en-GB"/>
        </w:rPr>
        <w:t xml:space="preserve"> categorized as Cat-</w:t>
      </w:r>
      <w:r w:rsidR="00384CE7">
        <w:rPr>
          <w:lang w:val="en-GB"/>
        </w:rPr>
        <w:t>C</w:t>
      </w:r>
      <w:r w:rsidR="005D3650">
        <w:rPr>
          <w:lang w:val="en-GB"/>
        </w:rPr>
        <w:t xml:space="preserve"> proposal.</w:t>
      </w:r>
    </w:p>
    <w:p w14:paraId="02496321" w14:textId="1FE451C0" w:rsidR="00BA3C3B" w:rsidRPr="002214C0" w:rsidRDefault="00AE6AE1" w:rsidP="00AE6AE1">
      <w:pPr>
        <w:pStyle w:val="Cat-c-Proposal"/>
        <w:rPr>
          <w:lang w:val="en-US"/>
        </w:rPr>
      </w:pPr>
      <w:bookmarkStart w:id="103" w:name="_Toc54817006"/>
      <w:r w:rsidRPr="00A75400">
        <w:rPr>
          <w:lang w:val="en-US"/>
        </w:rPr>
        <w:t>RAN2 aims at some basic enhancements to the current SON framework to address the NR-U system, e.g. enhancements to the existing RA/RLF report</w:t>
      </w:r>
      <w:r w:rsidR="005D3650">
        <w:rPr>
          <w:lang w:val="en-GB"/>
        </w:rPr>
        <w:t>.</w:t>
      </w:r>
      <w:bookmarkEnd w:id="103"/>
      <w:r w:rsidRPr="002214C0">
        <w:rPr>
          <w:lang w:val="en-US"/>
        </w:rPr>
        <w:t xml:space="preserve"> </w:t>
      </w:r>
    </w:p>
    <w:p w14:paraId="15FF5222" w14:textId="77777777" w:rsidR="00C01F33" w:rsidRPr="00CE0424" w:rsidRDefault="00C01F33" w:rsidP="00CE0424">
      <w:pPr>
        <w:pStyle w:val="Heading1"/>
      </w:pPr>
      <w:r w:rsidRPr="00CE0424">
        <w:t>Conclusion</w:t>
      </w:r>
    </w:p>
    <w:p w14:paraId="495204C0" w14:textId="58CE1773" w:rsidR="00EB373F" w:rsidRPr="001F118F" w:rsidRDefault="008E065E" w:rsidP="008E065E">
      <w:pPr>
        <w:pStyle w:val="BodyText"/>
        <w:rPr>
          <w:lang w:val="en-US"/>
        </w:rPr>
      </w:pPr>
      <w:r w:rsidRPr="001F118F">
        <w:rPr>
          <w:lang w:val="en-US"/>
        </w:rPr>
        <w:t xml:space="preserve">Based on the discussion in section </w:t>
      </w:r>
      <w:r w:rsidRPr="00CE0424">
        <w:rPr>
          <w:highlight w:val="cyan"/>
        </w:rPr>
        <w:fldChar w:fldCharType="begin"/>
      </w:r>
      <w:r w:rsidRPr="001F118F">
        <w:rPr>
          <w:lang w:val="en-US"/>
        </w:rPr>
        <w:instrText xml:space="preserve"> REF _Ref178064866 \r \h </w:instrText>
      </w:r>
      <w:r w:rsidRPr="00CE0424">
        <w:rPr>
          <w:highlight w:val="cyan"/>
        </w:rPr>
      </w:r>
      <w:r w:rsidRPr="00CE0424">
        <w:rPr>
          <w:highlight w:val="cyan"/>
        </w:rPr>
        <w:fldChar w:fldCharType="separate"/>
      </w:r>
      <w:r w:rsidR="0019347E" w:rsidRPr="001F118F">
        <w:rPr>
          <w:lang w:val="en-US"/>
        </w:rPr>
        <w:t>2</w:t>
      </w:r>
      <w:r w:rsidRPr="00CE0424">
        <w:rPr>
          <w:highlight w:val="cyan"/>
        </w:rPr>
        <w:fldChar w:fldCharType="end"/>
      </w:r>
      <w:r w:rsidR="00EB373F" w:rsidRPr="001F118F">
        <w:rPr>
          <w:lang w:val="en-US"/>
        </w:rPr>
        <w:t>, the following are cat-a proposals</w:t>
      </w:r>
      <w:r w:rsidRPr="001F118F">
        <w:rPr>
          <w:lang w:val="en-US"/>
        </w:rPr>
        <w:t>:</w:t>
      </w:r>
    </w:p>
    <w:p w14:paraId="09517605" w14:textId="77777777" w:rsidR="009D32C0" w:rsidRDefault="00471B9E">
      <w:pPr>
        <w:pStyle w:val="TOC1"/>
        <w:rPr>
          <w:rFonts w:asciiTheme="minorHAnsi" w:hAnsiTheme="minorHAnsi" w:cstheme="minorBidi"/>
          <w:b w:val="0"/>
          <w:sz w:val="22"/>
          <w:lang w:val="sv-SE" w:eastAsia="sv-SE"/>
        </w:rPr>
      </w:pPr>
      <w:r>
        <w:rPr>
          <w:rFonts w:eastAsia="Times New Roman"/>
        </w:rPr>
        <w:lastRenderedPageBreak/>
        <w:fldChar w:fldCharType="begin"/>
      </w:r>
      <w:r>
        <w:instrText xml:space="preserve"> TOC \n \h \z \t "Cat-a-Proposal;1" </w:instrText>
      </w:r>
      <w:r>
        <w:rPr>
          <w:rFonts w:eastAsia="Times New Roman"/>
        </w:rPr>
        <w:fldChar w:fldCharType="separate"/>
      </w:r>
      <w:hyperlink w:anchor="_Toc54816924" w:history="1">
        <w:r w:rsidR="009D32C0" w:rsidRPr="00714286">
          <w:rPr>
            <w:rStyle w:val="Hyperlink"/>
            <w:lang w:eastAsia="en-GB"/>
          </w:rPr>
          <w:t>Cat-a-Proposal 1</w:t>
        </w:r>
        <w:r w:rsidR="009D32C0">
          <w:rPr>
            <w:rFonts w:asciiTheme="minorHAnsi" w:hAnsiTheme="minorHAnsi" w:cstheme="minorBidi"/>
            <w:b w:val="0"/>
            <w:sz w:val="22"/>
            <w:lang w:val="sv-SE" w:eastAsia="sv-SE"/>
          </w:rPr>
          <w:tab/>
        </w:r>
        <w:r w:rsidR="009D32C0" w:rsidRPr="00714286">
          <w:rPr>
            <w:rStyle w:val="Hyperlink"/>
            <w:lang w:eastAsia="en-GB"/>
          </w:rPr>
          <w:t>Confirm the current RACH Report procedure also supports reporting the RACH information about SN, which include the SN related RACH purposes of:</w:t>
        </w:r>
      </w:hyperlink>
    </w:p>
    <w:p w14:paraId="15296633" w14:textId="77777777" w:rsidR="009D32C0" w:rsidRDefault="004C5DB4">
      <w:pPr>
        <w:pStyle w:val="TOC1"/>
        <w:rPr>
          <w:rFonts w:asciiTheme="minorHAnsi" w:hAnsiTheme="minorHAnsi" w:cstheme="minorBidi"/>
          <w:b w:val="0"/>
          <w:sz w:val="22"/>
          <w:lang w:val="sv-SE" w:eastAsia="sv-SE"/>
        </w:rPr>
      </w:pPr>
      <w:hyperlink w:anchor="_Toc54816925" w:history="1">
        <w:r w:rsidR="009D32C0" w:rsidRPr="00714286">
          <w:rPr>
            <w:rStyle w:val="Hyperlink"/>
            <w:lang w:eastAsia="en-GB"/>
          </w:rPr>
          <w:t>a.</w:t>
        </w:r>
        <w:r w:rsidR="009D32C0">
          <w:rPr>
            <w:rFonts w:asciiTheme="minorHAnsi" w:hAnsiTheme="minorHAnsi" w:cstheme="minorBidi"/>
            <w:b w:val="0"/>
            <w:sz w:val="22"/>
            <w:lang w:val="sv-SE" w:eastAsia="sv-SE"/>
          </w:rPr>
          <w:tab/>
        </w:r>
        <w:r w:rsidR="009D32C0" w:rsidRPr="00714286">
          <w:rPr>
            <w:rStyle w:val="Hyperlink"/>
            <w:lang w:eastAsia="en-GB"/>
          </w:rPr>
          <w:t>beamFailureRecovery;</w:t>
        </w:r>
      </w:hyperlink>
    </w:p>
    <w:p w14:paraId="704277D5" w14:textId="77777777" w:rsidR="009D32C0" w:rsidRDefault="004C5DB4">
      <w:pPr>
        <w:pStyle w:val="TOC1"/>
        <w:rPr>
          <w:rFonts w:asciiTheme="minorHAnsi" w:hAnsiTheme="minorHAnsi" w:cstheme="minorBidi"/>
          <w:b w:val="0"/>
          <w:sz w:val="22"/>
          <w:lang w:val="sv-SE" w:eastAsia="sv-SE"/>
        </w:rPr>
      </w:pPr>
      <w:hyperlink w:anchor="_Toc54816926" w:history="1">
        <w:r w:rsidR="009D32C0" w:rsidRPr="00714286">
          <w:rPr>
            <w:rStyle w:val="Hyperlink"/>
            <w:lang w:eastAsia="en-GB"/>
          </w:rPr>
          <w:t>b.</w:t>
        </w:r>
        <w:r w:rsidR="009D32C0">
          <w:rPr>
            <w:rFonts w:asciiTheme="minorHAnsi" w:hAnsiTheme="minorHAnsi" w:cstheme="minorBidi"/>
            <w:b w:val="0"/>
            <w:sz w:val="22"/>
            <w:lang w:val="sv-SE" w:eastAsia="sv-SE"/>
          </w:rPr>
          <w:tab/>
        </w:r>
        <w:r w:rsidR="009D32C0" w:rsidRPr="00714286">
          <w:rPr>
            <w:rStyle w:val="Hyperlink"/>
            <w:lang w:eastAsia="en-GB"/>
          </w:rPr>
          <w:t>reconfigurationWithSync;</w:t>
        </w:r>
      </w:hyperlink>
    </w:p>
    <w:p w14:paraId="40FC2741" w14:textId="77777777" w:rsidR="009D32C0" w:rsidRDefault="004C5DB4">
      <w:pPr>
        <w:pStyle w:val="TOC1"/>
        <w:rPr>
          <w:rFonts w:asciiTheme="minorHAnsi" w:hAnsiTheme="minorHAnsi" w:cstheme="minorBidi"/>
          <w:b w:val="0"/>
          <w:sz w:val="22"/>
          <w:lang w:val="sv-SE" w:eastAsia="sv-SE"/>
        </w:rPr>
      </w:pPr>
      <w:hyperlink w:anchor="_Toc54816927" w:history="1">
        <w:r w:rsidR="009D32C0" w:rsidRPr="00714286">
          <w:rPr>
            <w:rStyle w:val="Hyperlink"/>
            <w:lang w:eastAsia="en-GB"/>
          </w:rPr>
          <w:t>c.</w:t>
        </w:r>
        <w:r w:rsidR="009D32C0">
          <w:rPr>
            <w:rFonts w:asciiTheme="minorHAnsi" w:hAnsiTheme="minorHAnsi" w:cstheme="minorBidi"/>
            <w:b w:val="0"/>
            <w:sz w:val="22"/>
            <w:lang w:val="sv-SE" w:eastAsia="sv-SE"/>
          </w:rPr>
          <w:tab/>
        </w:r>
        <w:r w:rsidR="009D32C0" w:rsidRPr="00714286">
          <w:rPr>
            <w:rStyle w:val="Hyperlink"/>
            <w:lang w:eastAsia="en-GB"/>
          </w:rPr>
          <w:t>ulUnSynchronized;</w:t>
        </w:r>
      </w:hyperlink>
    </w:p>
    <w:p w14:paraId="247AD2A4" w14:textId="77777777" w:rsidR="009D32C0" w:rsidRDefault="004C5DB4">
      <w:pPr>
        <w:pStyle w:val="TOC1"/>
        <w:rPr>
          <w:rFonts w:asciiTheme="minorHAnsi" w:hAnsiTheme="minorHAnsi" w:cstheme="minorBidi"/>
          <w:b w:val="0"/>
          <w:sz w:val="22"/>
          <w:lang w:val="sv-SE" w:eastAsia="sv-SE"/>
        </w:rPr>
      </w:pPr>
      <w:hyperlink w:anchor="_Toc54816928" w:history="1">
        <w:r w:rsidR="009D32C0" w:rsidRPr="00714286">
          <w:rPr>
            <w:rStyle w:val="Hyperlink"/>
            <w:lang w:eastAsia="en-GB"/>
          </w:rPr>
          <w:t>d.</w:t>
        </w:r>
        <w:r w:rsidR="009D32C0">
          <w:rPr>
            <w:rFonts w:asciiTheme="minorHAnsi" w:hAnsiTheme="minorHAnsi" w:cstheme="minorBidi"/>
            <w:b w:val="0"/>
            <w:sz w:val="22"/>
            <w:lang w:val="sv-SE" w:eastAsia="sv-SE"/>
          </w:rPr>
          <w:tab/>
        </w:r>
        <w:r w:rsidR="009D32C0" w:rsidRPr="00714286">
          <w:rPr>
            <w:rStyle w:val="Hyperlink"/>
            <w:lang w:eastAsia="en-GB"/>
          </w:rPr>
          <w:t>schedulingRequestFailure;</w:t>
        </w:r>
      </w:hyperlink>
    </w:p>
    <w:p w14:paraId="16EF91E2" w14:textId="77777777" w:rsidR="009D32C0" w:rsidRDefault="004C5DB4">
      <w:pPr>
        <w:pStyle w:val="TOC1"/>
        <w:rPr>
          <w:rFonts w:asciiTheme="minorHAnsi" w:hAnsiTheme="minorHAnsi" w:cstheme="minorBidi"/>
          <w:b w:val="0"/>
          <w:sz w:val="22"/>
          <w:lang w:val="sv-SE" w:eastAsia="sv-SE"/>
        </w:rPr>
      </w:pPr>
      <w:hyperlink w:anchor="_Toc54816929" w:history="1">
        <w:r w:rsidR="009D32C0" w:rsidRPr="00714286">
          <w:rPr>
            <w:rStyle w:val="Hyperlink"/>
            <w:lang w:eastAsia="en-GB"/>
          </w:rPr>
          <w:t>e.</w:t>
        </w:r>
        <w:r w:rsidR="009D32C0">
          <w:rPr>
            <w:rFonts w:asciiTheme="minorHAnsi" w:hAnsiTheme="minorHAnsi" w:cstheme="minorBidi"/>
            <w:b w:val="0"/>
            <w:sz w:val="22"/>
            <w:lang w:val="sv-SE" w:eastAsia="sv-SE"/>
          </w:rPr>
          <w:tab/>
        </w:r>
        <w:r w:rsidR="009D32C0" w:rsidRPr="00714286">
          <w:rPr>
            <w:rStyle w:val="Hyperlink"/>
            <w:lang w:eastAsia="en-GB"/>
          </w:rPr>
          <w:t>noPUCCHResourceAvailable</w:t>
        </w:r>
      </w:hyperlink>
    </w:p>
    <w:p w14:paraId="7FBC3655" w14:textId="77777777" w:rsidR="009D32C0" w:rsidRDefault="004C5DB4">
      <w:pPr>
        <w:pStyle w:val="TOC1"/>
        <w:rPr>
          <w:rFonts w:asciiTheme="minorHAnsi" w:hAnsiTheme="minorHAnsi" w:cstheme="minorBidi"/>
          <w:b w:val="0"/>
          <w:sz w:val="22"/>
          <w:lang w:val="sv-SE" w:eastAsia="sv-SE"/>
        </w:rPr>
      </w:pPr>
      <w:hyperlink w:anchor="_Toc54816930" w:history="1">
        <w:r w:rsidR="009D32C0" w:rsidRPr="00714286">
          <w:rPr>
            <w:rStyle w:val="Hyperlink"/>
          </w:rPr>
          <w:t>Cat-a-Proposal 2</w:t>
        </w:r>
        <w:r w:rsidR="009D32C0">
          <w:rPr>
            <w:rFonts w:asciiTheme="minorHAnsi" w:hAnsiTheme="minorHAnsi" w:cstheme="minorBidi"/>
            <w:b w:val="0"/>
            <w:sz w:val="22"/>
            <w:lang w:val="sv-SE" w:eastAsia="sv-SE"/>
          </w:rPr>
          <w:tab/>
        </w:r>
        <w:r w:rsidR="009D32C0" w:rsidRPr="00714286">
          <w:rPr>
            <w:rStyle w:val="Hyperlink"/>
          </w:rPr>
          <w:t>Neither additional capability bit nor optional feature is needed for SN RACH Report enhancement.</w:t>
        </w:r>
      </w:hyperlink>
    </w:p>
    <w:p w14:paraId="727D53A9" w14:textId="77777777" w:rsidR="009D32C0" w:rsidRDefault="004C5DB4">
      <w:pPr>
        <w:pStyle w:val="TOC1"/>
        <w:rPr>
          <w:rFonts w:asciiTheme="minorHAnsi" w:hAnsiTheme="minorHAnsi" w:cstheme="minorBidi"/>
          <w:b w:val="0"/>
          <w:sz w:val="22"/>
          <w:lang w:val="sv-SE" w:eastAsia="sv-SE"/>
        </w:rPr>
      </w:pPr>
      <w:hyperlink w:anchor="_Toc54816931" w:history="1">
        <w:r w:rsidR="009D32C0" w:rsidRPr="00714286">
          <w:rPr>
            <w:rStyle w:val="Hyperlink"/>
            <w:lang w:eastAsia="en-GB"/>
          </w:rPr>
          <w:t>Cat-a-Proposal 3</w:t>
        </w:r>
        <w:r w:rsidR="009D32C0">
          <w:rPr>
            <w:rFonts w:asciiTheme="minorHAnsi" w:hAnsiTheme="minorHAnsi" w:cstheme="minorBidi"/>
            <w:b w:val="0"/>
            <w:sz w:val="22"/>
            <w:lang w:val="sv-SE" w:eastAsia="sv-SE"/>
          </w:rPr>
          <w:tab/>
        </w:r>
        <w:r w:rsidR="009D32C0" w:rsidRPr="00714286">
          <w:rPr>
            <w:rStyle w:val="Hyperlink"/>
            <w:lang w:eastAsia="en-GB"/>
          </w:rPr>
          <w:t>Reply the RAN3 LS to express RAN2’s view, and ask RAN3 to consider the RACH Report information transfer between nodes.</w:t>
        </w:r>
      </w:hyperlink>
    </w:p>
    <w:p w14:paraId="4CFF731B" w14:textId="77777777" w:rsidR="009D32C0" w:rsidRDefault="004C5DB4">
      <w:pPr>
        <w:pStyle w:val="TOC1"/>
        <w:rPr>
          <w:rFonts w:asciiTheme="minorHAnsi" w:hAnsiTheme="minorHAnsi" w:cstheme="minorBidi"/>
          <w:b w:val="0"/>
          <w:sz w:val="22"/>
          <w:lang w:val="sv-SE" w:eastAsia="sv-SE"/>
        </w:rPr>
      </w:pPr>
      <w:hyperlink w:anchor="_Toc54816932" w:history="1">
        <w:r w:rsidR="009D32C0" w:rsidRPr="00714286">
          <w:rPr>
            <w:rStyle w:val="Hyperlink"/>
            <w:lang w:val="en-US"/>
          </w:rPr>
          <w:t>Cat-a-Proposal 4</w:t>
        </w:r>
        <w:r w:rsidR="009D32C0">
          <w:rPr>
            <w:rFonts w:asciiTheme="minorHAnsi" w:hAnsiTheme="minorHAnsi" w:cstheme="minorBidi"/>
            <w:b w:val="0"/>
            <w:sz w:val="22"/>
            <w:lang w:val="sv-SE" w:eastAsia="sv-SE"/>
          </w:rPr>
          <w:tab/>
        </w:r>
        <w:r w:rsidR="009D32C0" w:rsidRPr="00714286">
          <w:rPr>
            <w:rStyle w:val="Hyperlink"/>
            <w:lang w:val="en-US"/>
          </w:rPr>
          <w:t>The Successful Handover Report should support successful CHO and DAPS HO, as well as ordinary successful HO.</w:t>
        </w:r>
      </w:hyperlink>
    </w:p>
    <w:p w14:paraId="7EEF9E42" w14:textId="77777777" w:rsidR="009D32C0" w:rsidRDefault="004C5DB4">
      <w:pPr>
        <w:pStyle w:val="TOC1"/>
        <w:rPr>
          <w:rFonts w:asciiTheme="minorHAnsi" w:hAnsiTheme="minorHAnsi" w:cstheme="minorBidi"/>
          <w:b w:val="0"/>
          <w:sz w:val="22"/>
          <w:lang w:val="sv-SE" w:eastAsia="sv-SE"/>
        </w:rPr>
      </w:pPr>
      <w:hyperlink w:anchor="_Toc54816933" w:history="1">
        <w:r w:rsidR="009D32C0" w:rsidRPr="00714286">
          <w:rPr>
            <w:rStyle w:val="Hyperlink"/>
            <w:lang w:val="en-US"/>
          </w:rPr>
          <w:t>Cat-a-Proposal 5</w:t>
        </w:r>
        <w:r w:rsidR="009D32C0">
          <w:rPr>
            <w:rFonts w:asciiTheme="minorHAnsi" w:hAnsiTheme="minorHAnsi" w:cstheme="minorBidi"/>
            <w:b w:val="0"/>
            <w:sz w:val="22"/>
            <w:lang w:val="sv-SE" w:eastAsia="sv-SE"/>
          </w:rPr>
          <w:tab/>
        </w:r>
        <w:r w:rsidR="009D32C0" w:rsidRPr="00714286">
          <w:rPr>
            <w:rStyle w:val="Hyperlink"/>
            <w:lang w:val="en-US"/>
          </w:rPr>
          <w:t>RAN2 to discuss the signalling model and the conditions under which the successful handover report should be generated.</w:t>
        </w:r>
      </w:hyperlink>
    </w:p>
    <w:p w14:paraId="499746CF" w14:textId="77777777" w:rsidR="009D32C0" w:rsidRDefault="004C5DB4">
      <w:pPr>
        <w:pStyle w:val="TOC1"/>
        <w:rPr>
          <w:rFonts w:asciiTheme="minorHAnsi" w:hAnsiTheme="minorHAnsi" w:cstheme="minorBidi"/>
          <w:b w:val="0"/>
          <w:sz w:val="22"/>
          <w:lang w:val="sv-SE" w:eastAsia="sv-SE"/>
        </w:rPr>
      </w:pPr>
      <w:hyperlink w:anchor="_Toc54816934" w:history="1">
        <w:r w:rsidR="009D32C0" w:rsidRPr="00714286">
          <w:rPr>
            <w:rStyle w:val="Hyperlink"/>
            <w:lang w:val="en-US"/>
          </w:rPr>
          <w:t>Cat-a-Proposal 6</w:t>
        </w:r>
        <w:r w:rsidR="009D32C0">
          <w:rPr>
            <w:rFonts w:asciiTheme="minorHAnsi" w:hAnsiTheme="minorHAnsi" w:cstheme="minorBidi"/>
            <w:b w:val="0"/>
            <w:sz w:val="22"/>
            <w:lang w:val="sv-SE" w:eastAsia="sv-SE"/>
          </w:rPr>
          <w:tab/>
        </w:r>
        <w:r w:rsidR="009D32C0" w:rsidRPr="00714286">
          <w:rPr>
            <w:rStyle w:val="Hyperlink"/>
            <w:lang w:val="en-US"/>
          </w:rPr>
          <w:t>PSCell change history, i.e. PSCell change, addition, removal is reported by the UE in mobility history information</w:t>
        </w:r>
      </w:hyperlink>
    </w:p>
    <w:p w14:paraId="43350282" w14:textId="4B843E5A" w:rsidR="00EB373F" w:rsidRDefault="00471B9E" w:rsidP="008E065E">
      <w:pPr>
        <w:pStyle w:val="BodyText"/>
      </w:pPr>
      <w:r>
        <w:fldChar w:fldCharType="end"/>
      </w:r>
    </w:p>
    <w:p w14:paraId="02624668" w14:textId="70DF0E9F" w:rsidR="00EB373F" w:rsidRPr="001F118F" w:rsidRDefault="00EB373F" w:rsidP="008E065E">
      <w:pPr>
        <w:pStyle w:val="BodyText"/>
        <w:rPr>
          <w:lang w:val="en-US"/>
        </w:rPr>
      </w:pPr>
      <w:r w:rsidRPr="001F118F">
        <w:rPr>
          <w:lang w:val="en-US"/>
        </w:rPr>
        <w:t xml:space="preserve">Based on the discussion in section </w:t>
      </w:r>
      <w:r w:rsidRPr="00CE0424">
        <w:rPr>
          <w:highlight w:val="cyan"/>
        </w:rPr>
        <w:fldChar w:fldCharType="begin"/>
      </w:r>
      <w:r w:rsidRPr="001F118F">
        <w:rPr>
          <w:lang w:val="en-US"/>
        </w:rPr>
        <w:instrText xml:space="preserve"> REF _Ref178064866 \r \h </w:instrText>
      </w:r>
      <w:r w:rsidRPr="00CE0424">
        <w:rPr>
          <w:highlight w:val="cyan"/>
        </w:rPr>
      </w:r>
      <w:r w:rsidRPr="00CE0424">
        <w:rPr>
          <w:highlight w:val="cyan"/>
        </w:rPr>
        <w:fldChar w:fldCharType="separate"/>
      </w:r>
      <w:r w:rsidR="0019347E" w:rsidRPr="001F118F">
        <w:rPr>
          <w:lang w:val="en-US"/>
        </w:rPr>
        <w:t>2</w:t>
      </w:r>
      <w:r w:rsidRPr="00CE0424">
        <w:rPr>
          <w:highlight w:val="cyan"/>
        </w:rPr>
        <w:fldChar w:fldCharType="end"/>
      </w:r>
      <w:r w:rsidRPr="001F118F">
        <w:rPr>
          <w:lang w:val="en-US"/>
        </w:rPr>
        <w:t>, the following are cat-b proposals:</w:t>
      </w:r>
    </w:p>
    <w:p w14:paraId="4402682E" w14:textId="77777777" w:rsidR="009D32C0" w:rsidRDefault="00471B9E">
      <w:pPr>
        <w:pStyle w:val="TOC1"/>
        <w:rPr>
          <w:rFonts w:asciiTheme="minorHAnsi" w:hAnsiTheme="minorHAnsi" w:cstheme="minorBidi"/>
          <w:b w:val="0"/>
          <w:sz w:val="22"/>
          <w:lang w:val="sv-SE" w:eastAsia="sv-SE"/>
        </w:rPr>
      </w:pPr>
      <w:r>
        <w:rPr>
          <w:rFonts w:eastAsia="Times New Roman"/>
        </w:rPr>
        <w:lastRenderedPageBreak/>
        <w:fldChar w:fldCharType="begin"/>
      </w:r>
      <w:r>
        <w:instrText xml:space="preserve"> TOC \n \h \z \t "Cat-b-Proposal;1" </w:instrText>
      </w:r>
      <w:r>
        <w:rPr>
          <w:rFonts w:eastAsia="Times New Roman"/>
        </w:rPr>
        <w:fldChar w:fldCharType="separate"/>
      </w:r>
      <w:hyperlink w:anchor="_Toc54816935" w:history="1">
        <w:r w:rsidR="009D32C0" w:rsidRPr="00C20571">
          <w:rPr>
            <w:rStyle w:val="Hyperlink"/>
          </w:rPr>
          <w:t>Cat-b-Proposal 1</w:t>
        </w:r>
        <w:r w:rsidR="009D32C0">
          <w:rPr>
            <w:rFonts w:asciiTheme="minorHAnsi" w:hAnsiTheme="minorHAnsi" w:cstheme="minorBidi"/>
            <w:b w:val="0"/>
            <w:sz w:val="22"/>
            <w:lang w:val="sv-SE" w:eastAsia="sv-SE"/>
          </w:rPr>
          <w:tab/>
        </w:r>
        <w:r w:rsidR="009D32C0" w:rsidRPr="00C20571">
          <w:rPr>
            <w:rStyle w:val="Hyperlink"/>
          </w:rPr>
          <w:t>The legacy UEInformationRequest message can be embedded in EUTRA/NR DLInformationTransferMRDC to enable the interaction between SN and UE.</w:t>
        </w:r>
      </w:hyperlink>
    </w:p>
    <w:p w14:paraId="2B638281" w14:textId="77777777" w:rsidR="009D32C0" w:rsidRDefault="004C5DB4">
      <w:pPr>
        <w:pStyle w:val="TOC1"/>
        <w:rPr>
          <w:rFonts w:asciiTheme="minorHAnsi" w:hAnsiTheme="minorHAnsi" w:cstheme="minorBidi"/>
          <w:b w:val="0"/>
          <w:sz w:val="22"/>
          <w:lang w:val="sv-SE" w:eastAsia="sv-SE"/>
        </w:rPr>
      </w:pPr>
      <w:hyperlink w:anchor="_Toc54816936" w:history="1">
        <w:r w:rsidR="009D32C0" w:rsidRPr="00C20571">
          <w:rPr>
            <w:rStyle w:val="Hyperlink"/>
          </w:rPr>
          <w:t>Cat-b-Proposal 2</w:t>
        </w:r>
        <w:r w:rsidR="009D32C0">
          <w:rPr>
            <w:rFonts w:asciiTheme="minorHAnsi" w:hAnsiTheme="minorHAnsi" w:cstheme="minorBidi"/>
            <w:b w:val="0"/>
            <w:sz w:val="22"/>
            <w:lang w:val="sv-SE" w:eastAsia="sv-SE"/>
          </w:rPr>
          <w:tab/>
        </w:r>
        <w:r w:rsidR="009D32C0" w:rsidRPr="00C20571">
          <w:rPr>
            <w:rStyle w:val="Hyperlink"/>
          </w:rPr>
          <w:t>RAN2 to agree one of the following procedure for the transfer of SN-related RA-Report to SN</w:t>
        </w:r>
      </w:hyperlink>
    </w:p>
    <w:p w14:paraId="239267E1" w14:textId="77777777" w:rsidR="009D32C0" w:rsidRDefault="004C5DB4">
      <w:pPr>
        <w:pStyle w:val="TOC1"/>
        <w:rPr>
          <w:rFonts w:asciiTheme="minorHAnsi" w:hAnsiTheme="minorHAnsi" w:cstheme="minorBidi"/>
          <w:b w:val="0"/>
          <w:sz w:val="22"/>
          <w:lang w:val="sv-SE" w:eastAsia="sv-SE"/>
        </w:rPr>
      </w:pPr>
      <w:hyperlink w:anchor="_Toc54816937" w:history="1">
        <w:r w:rsidR="009D32C0" w:rsidRPr="00C20571">
          <w:rPr>
            <w:rStyle w:val="Hyperlink"/>
          </w:rPr>
          <w:t>Cat-b-Proposal 3</w:t>
        </w:r>
        <w:r w:rsidR="009D32C0">
          <w:rPr>
            <w:rFonts w:asciiTheme="minorHAnsi" w:hAnsiTheme="minorHAnsi" w:cstheme="minorBidi"/>
            <w:b w:val="0"/>
            <w:sz w:val="22"/>
            <w:lang w:val="sv-SE" w:eastAsia="sv-SE"/>
          </w:rPr>
          <w:tab/>
        </w:r>
        <w:r w:rsidR="009D32C0" w:rsidRPr="00C20571">
          <w:rPr>
            <w:rStyle w:val="Hyperlink"/>
          </w:rPr>
          <w:t>The new message used to transfer the SN RACH report can be sent via SRB1 or SRB3 (if configured).</w:t>
        </w:r>
      </w:hyperlink>
    </w:p>
    <w:p w14:paraId="42A7F47C" w14:textId="77777777" w:rsidR="009D32C0" w:rsidRDefault="004C5DB4">
      <w:pPr>
        <w:pStyle w:val="TOC1"/>
        <w:rPr>
          <w:rFonts w:asciiTheme="minorHAnsi" w:hAnsiTheme="minorHAnsi" w:cstheme="minorBidi"/>
          <w:b w:val="0"/>
          <w:sz w:val="22"/>
          <w:lang w:val="sv-SE" w:eastAsia="sv-SE"/>
        </w:rPr>
      </w:pPr>
      <w:hyperlink w:anchor="_Toc54816938" w:history="1">
        <w:r w:rsidR="009D32C0" w:rsidRPr="00C20571">
          <w:rPr>
            <w:rStyle w:val="Hyperlink"/>
          </w:rPr>
          <w:t>Cat-b-Proposal 4</w:t>
        </w:r>
        <w:r w:rsidR="009D32C0">
          <w:rPr>
            <w:rFonts w:asciiTheme="minorHAnsi" w:hAnsiTheme="minorHAnsi" w:cstheme="minorBidi"/>
            <w:b w:val="0"/>
            <w:sz w:val="22"/>
            <w:lang w:val="sv-SE" w:eastAsia="sv-SE"/>
          </w:rPr>
          <w:tab/>
        </w:r>
        <w:r w:rsidR="009D32C0" w:rsidRPr="00C20571">
          <w:rPr>
            <w:rStyle w:val="Hyperlink"/>
          </w:rPr>
          <w:t>RAN2 to include the location information and the radio measurement in the RA report depending on the raPurpose, e.g. in case of SR failure, beam recovery failure, UL synchronization issues</w:t>
        </w:r>
      </w:hyperlink>
    </w:p>
    <w:p w14:paraId="405B1968" w14:textId="77777777" w:rsidR="009D32C0" w:rsidRDefault="004C5DB4">
      <w:pPr>
        <w:pStyle w:val="TOC1"/>
        <w:rPr>
          <w:rFonts w:asciiTheme="minorHAnsi" w:hAnsiTheme="minorHAnsi" w:cstheme="minorBidi"/>
          <w:b w:val="0"/>
          <w:sz w:val="22"/>
          <w:lang w:val="sv-SE" w:eastAsia="sv-SE"/>
        </w:rPr>
      </w:pPr>
      <w:hyperlink w:anchor="_Toc54816939" w:history="1">
        <w:r w:rsidR="009D32C0" w:rsidRPr="00C20571">
          <w:rPr>
            <w:rStyle w:val="Hyperlink"/>
          </w:rPr>
          <w:t>Cat-b-Proposal 5</w:t>
        </w:r>
        <w:r w:rsidR="009D32C0">
          <w:rPr>
            <w:rFonts w:asciiTheme="minorHAnsi" w:hAnsiTheme="minorHAnsi" w:cstheme="minorBidi"/>
            <w:b w:val="0"/>
            <w:sz w:val="22"/>
            <w:lang w:val="sv-SE" w:eastAsia="sv-SE"/>
          </w:rPr>
          <w:tab/>
        </w:r>
        <w:r w:rsidR="009D32C0" w:rsidRPr="00C20571">
          <w:rPr>
            <w:rStyle w:val="Hyperlink"/>
          </w:rPr>
          <w:t>RAN2 to include information on RACH preamble group A and RACH preamble group B utilization by the UE</w:t>
        </w:r>
      </w:hyperlink>
    </w:p>
    <w:p w14:paraId="01EA74E4" w14:textId="77777777" w:rsidR="009D32C0" w:rsidRDefault="004C5DB4">
      <w:pPr>
        <w:pStyle w:val="TOC1"/>
        <w:rPr>
          <w:rFonts w:asciiTheme="minorHAnsi" w:hAnsiTheme="minorHAnsi" w:cstheme="minorBidi"/>
          <w:b w:val="0"/>
          <w:sz w:val="22"/>
          <w:lang w:val="sv-SE" w:eastAsia="sv-SE"/>
        </w:rPr>
      </w:pPr>
      <w:hyperlink w:anchor="_Toc54816940" w:history="1">
        <w:r w:rsidR="009D32C0" w:rsidRPr="00C20571">
          <w:rPr>
            <w:rStyle w:val="Hyperlink"/>
          </w:rPr>
          <w:t>Cat-b-Proposal 6</w:t>
        </w:r>
        <w:r w:rsidR="009D32C0">
          <w:rPr>
            <w:rFonts w:asciiTheme="minorHAnsi" w:hAnsiTheme="minorHAnsi" w:cstheme="minorBidi"/>
            <w:b w:val="0"/>
            <w:sz w:val="22"/>
            <w:lang w:val="sv-SE" w:eastAsia="sv-SE"/>
          </w:rPr>
          <w:tab/>
        </w:r>
        <w:r w:rsidR="009D32C0" w:rsidRPr="00C20571">
          <w:rPr>
            <w:rStyle w:val="Hyperlink"/>
          </w:rPr>
          <w:t>RAN2 to consider including indication of whether the payload size is above or below the ra-Msg3SizeGroupA threshold, and indication of whether the pathloss is above or below the pathloss threshold for group A/B selection</w:t>
        </w:r>
      </w:hyperlink>
    </w:p>
    <w:p w14:paraId="1A92F498" w14:textId="77777777" w:rsidR="009D32C0" w:rsidRDefault="004C5DB4">
      <w:pPr>
        <w:pStyle w:val="TOC1"/>
        <w:rPr>
          <w:rFonts w:asciiTheme="minorHAnsi" w:hAnsiTheme="minorHAnsi" w:cstheme="minorBidi"/>
          <w:b w:val="0"/>
          <w:sz w:val="22"/>
          <w:lang w:val="sv-SE" w:eastAsia="sv-SE"/>
        </w:rPr>
      </w:pPr>
      <w:hyperlink w:anchor="_Toc54816941" w:history="1">
        <w:r w:rsidR="009D32C0" w:rsidRPr="00C20571">
          <w:rPr>
            <w:rStyle w:val="Hyperlink"/>
          </w:rPr>
          <w:t>Cat-b-Proposal 7</w:t>
        </w:r>
        <w:r w:rsidR="009D32C0">
          <w:rPr>
            <w:rFonts w:asciiTheme="minorHAnsi" w:hAnsiTheme="minorHAnsi" w:cstheme="minorBidi"/>
            <w:b w:val="0"/>
            <w:sz w:val="22"/>
            <w:lang w:val="sv-SE" w:eastAsia="sv-SE"/>
          </w:rPr>
          <w:tab/>
        </w:r>
        <w:r w:rsidR="009D32C0" w:rsidRPr="00C20571">
          <w:rPr>
            <w:rStyle w:val="Hyperlink"/>
          </w:rPr>
          <w:t>RAN2 to consider including pathloss information, in order to enable adjustments of RACH transmitting parameters, e.g. preambleReceivedTargetPower, powerRampingStep, etc</w:t>
        </w:r>
      </w:hyperlink>
    </w:p>
    <w:p w14:paraId="12BE33AE" w14:textId="77777777" w:rsidR="009D32C0" w:rsidRDefault="004C5DB4">
      <w:pPr>
        <w:pStyle w:val="TOC1"/>
        <w:rPr>
          <w:rFonts w:asciiTheme="minorHAnsi" w:hAnsiTheme="minorHAnsi" w:cstheme="minorBidi"/>
          <w:b w:val="0"/>
          <w:sz w:val="22"/>
          <w:lang w:val="sv-SE" w:eastAsia="sv-SE"/>
        </w:rPr>
      </w:pPr>
      <w:hyperlink w:anchor="_Toc54816942" w:history="1">
        <w:r w:rsidR="009D32C0" w:rsidRPr="00C20571">
          <w:rPr>
            <w:rStyle w:val="Hyperlink"/>
          </w:rPr>
          <w:t>Cat-b-Proposal 8</w:t>
        </w:r>
        <w:r w:rsidR="009D32C0">
          <w:rPr>
            <w:rFonts w:asciiTheme="minorHAnsi" w:hAnsiTheme="minorHAnsi" w:cstheme="minorBidi"/>
            <w:b w:val="0"/>
            <w:sz w:val="22"/>
            <w:lang w:val="sv-SE" w:eastAsia="sv-SE"/>
          </w:rPr>
          <w:tab/>
        </w:r>
        <w:r w:rsidR="009D32C0" w:rsidRPr="00C20571">
          <w:rPr>
            <w:rStyle w:val="Hyperlink"/>
          </w:rPr>
          <w:t>RAN2 to consider including the reason of the contention detection, i.e. “collision” reasons, or radio reasons (ra-ContentionResolutionTimer expiry).</w:t>
        </w:r>
      </w:hyperlink>
    </w:p>
    <w:p w14:paraId="25D15721" w14:textId="77777777" w:rsidR="009D32C0" w:rsidRDefault="004C5DB4">
      <w:pPr>
        <w:pStyle w:val="TOC1"/>
        <w:rPr>
          <w:rFonts w:asciiTheme="minorHAnsi" w:hAnsiTheme="minorHAnsi" w:cstheme="minorBidi"/>
          <w:b w:val="0"/>
          <w:sz w:val="22"/>
          <w:lang w:val="sv-SE" w:eastAsia="sv-SE"/>
        </w:rPr>
      </w:pPr>
      <w:hyperlink w:anchor="_Toc54816943" w:history="1">
        <w:r w:rsidR="009D32C0" w:rsidRPr="00C20571">
          <w:rPr>
            <w:rStyle w:val="Hyperlink"/>
          </w:rPr>
          <w:t>Cat-b-Proposal 9</w:t>
        </w:r>
        <w:r w:rsidR="009D32C0">
          <w:rPr>
            <w:rFonts w:asciiTheme="minorHAnsi" w:hAnsiTheme="minorHAnsi" w:cstheme="minorBidi"/>
            <w:b w:val="0"/>
            <w:sz w:val="22"/>
            <w:lang w:val="sv-SE" w:eastAsia="sv-SE"/>
          </w:rPr>
          <w:tab/>
        </w:r>
        <w:r w:rsidR="009D32C0" w:rsidRPr="00C20571">
          <w:rPr>
            <w:rStyle w:val="Hyperlink"/>
          </w:rPr>
          <w:t>RAN2 to discuss how the UE conveys the Successful HO report:</w:t>
        </w:r>
      </w:hyperlink>
    </w:p>
    <w:p w14:paraId="6B085A50" w14:textId="77777777" w:rsidR="009D32C0" w:rsidRDefault="004C5DB4">
      <w:pPr>
        <w:pStyle w:val="TOC1"/>
        <w:tabs>
          <w:tab w:val="left" w:pos="1985"/>
        </w:tabs>
        <w:rPr>
          <w:rFonts w:asciiTheme="minorHAnsi" w:hAnsiTheme="minorHAnsi" w:cstheme="minorBidi"/>
          <w:b w:val="0"/>
          <w:sz w:val="22"/>
          <w:lang w:val="sv-SE" w:eastAsia="sv-SE"/>
        </w:rPr>
      </w:pPr>
      <w:hyperlink w:anchor="_Toc54816944" w:history="1">
        <w:r w:rsidR="009D32C0" w:rsidRPr="00C20571">
          <w:rPr>
            <w:rStyle w:val="Hyperlink"/>
            <w:lang w:val="en-US"/>
          </w:rPr>
          <w:t>Cat-b-Proposal 10</w:t>
        </w:r>
        <w:r w:rsidR="009D32C0">
          <w:rPr>
            <w:rFonts w:asciiTheme="minorHAnsi" w:hAnsiTheme="minorHAnsi" w:cstheme="minorBidi"/>
            <w:b w:val="0"/>
            <w:sz w:val="22"/>
            <w:lang w:val="sv-SE" w:eastAsia="sv-SE"/>
          </w:rPr>
          <w:tab/>
        </w:r>
        <w:r w:rsidR="009D32C0" w:rsidRPr="00C20571">
          <w:rPr>
            <w:rStyle w:val="Hyperlink"/>
            <w:lang w:val="en-US"/>
          </w:rPr>
          <w:t>The Successful Handover Report is fetched via UE Information Request/Response messages.</w:t>
        </w:r>
      </w:hyperlink>
    </w:p>
    <w:p w14:paraId="3A7D9A49" w14:textId="77777777" w:rsidR="009D32C0" w:rsidRDefault="004C5DB4">
      <w:pPr>
        <w:pStyle w:val="TOC1"/>
        <w:tabs>
          <w:tab w:val="left" w:pos="1985"/>
        </w:tabs>
        <w:rPr>
          <w:rFonts w:asciiTheme="minorHAnsi" w:hAnsiTheme="minorHAnsi" w:cstheme="minorBidi"/>
          <w:b w:val="0"/>
          <w:sz w:val="22"/>
          <w:lang w:val="sv-SE" w:eastAsia="sv-SE"/>
        </w:rPr>
      </w:pPr>
      <w:hyperlink w:anchor="_Toc54816945" w:history="1">
        <w:r w:rsidR="009D32C0" w:rsidRPr="00C20571">
          <w:rPr>
            <w:rStyle w:val="Hyperlink"/>
            <w:lang w:val="en-US"/>
          </w:rPr>
          <w:t>Cat-b-Proposal 11</w:t>
        </w:r>
        <w:r w:rsidR="009D32C0">
          <w:rPr>
            <w:rFonts w:asciiTheme="minorHAnsi" w:hAnsiTheme="minorHAnsi" w:cstheme="minorBidi"/>
            <w:b w:val="0"/>
            <w:sz w:val="22"/>
            <w:lang w:val="sv-SE" w:eastAsia="sv-SE"/>
          </w:rPr>
          <w:tab/>
        </w:r>
        <w:r w:rsidR="009D32C0" w:rsidRPr="00C20571">
          <w:rPr>
            <w:rStyle w:val="Hyperlink"/>
            <w:lang w:val="en-US"/>
          </w:rPr>
          <w:t xml:space="preserve">The </w:t>
        </w:r>
        <w:r w:rsidR="009D32C0" w:rsidRPr="00C20571">
          <w:rPr>
            <w:rStyle w:val="Hyperlink"/>
            <w:i/>
            <w:lang w:val="en-US"/>
          </w:rPr>
          <w:t>varSuccHOReport</w:t>
        </w:r>
        <w:r w:rsidR="009D32C0" w:rsidRPr="00C20571">
          <w:rPr>
            <w:rStyle w:val="Hyperlink"/>
            <w:lang w:val="en-US"/>
          </w:rPr>
          <w:t xml:space="preserve"> is introduced to store the parameters for successful HO report.</w:t>
        </w:r>
      </w:hyperlink>
    </w:p>
    <w:p w14:paraId="7F94B9A8" w14:textId="77777777" w:rsidR="009D32C0" w:rsidRDefault="004C5DB4">
      <w:pPr>
        <w:pStyle w:val="TOC1"/>
        <w:tabs>
          <w:tab w:val="left" w:pos="1985"/>
        </w:tabs>
        <w:rPr>
          <w:rFonts w:asciiTheme="minorHAnsi" w:hAnsiTheme="minorHAnsi" w:cstheme="minorBidi"/>
          <w:b w:val="0"/>
          <w:sz w:val="22"/>
          <w:lang w:val="sv-SE" w:eastAsia="sv-SE"/>
        </w:rPr>
      </w:pPr>
      <w:hyperlink w:anchor="_Toc54816946" w:history="1">
        <w:r w:rsidR="009D32C0" w:rsidRPr="00C20571">
          <w:rPr>
            <w:rStyle w:val="Hyperlink"/>
            <w:lang w:val="en-US"/>
          </w:rPr>
          <w:t>Cat-b-Proposal 12</w:t>
        </w:r>
        <w:r w:rsidR="009D32C0">
          <w:rPr>
            <w:rFonts w:asciiTheme="minorHAnsi" w:hAnsiTheme="minorHAnsi" w:cstheme="minorBidi"/>
            <w:b w:val="0"/>
            <w:sz w:val="22"/>
            <w:lang w:val="sv-SE" w:eastAsia="sv-SE"/>
          </w:rPr>
          <w:tab/>
        </w:r>
        <w:r w:rsidR="009D32C0" w:rsidRPr="00C20571">
          <w:rPr>
            <w:rStyle w:val="Hyperlink"/>
            <w:lang w:val="fr-FR"/>
          </w:rPr>
          <w:t>UE should include the cell identities of the source cell and target cell(s) on which handover was attempted in the successful handover report.</w:t>
        </w:r>
      </w:hyperlink>
    </w:p>
    <w:p w14:paraId="07A36BC1" w14:textId="77777777" w:rsidR="009D32C0" w:rsidRDefault="004C5DB4">
      <w:pPr>
        <w:pStyle w:val="TOC1"/>
        <w:tabs>
          <w:tab w:val="left" w:pos="1985"/>
        </w:tabs>
        <w:rPr>
          <w:rFonts w:asciiTheme="minorHAnsi" w:hAnsiTheme="minorHAnsi" w:cstheme="minorBidi"/>
          <w:b w:val="0"/>
          <w:sz w:val="22"/>
          <w:lang w:val="sv-SE" w:eastAsia="sv-SE"/>
        </w:rPr>
      </w:pPr>
      <w:hyperlink w:anchor="_Toc54816947" w:history="1">
        <w:r w:rsidR="009D32C0" w:rsidRPr="00C20571">
          <w:rPr>
            <w:rStyle w:val="Hyperlink"/>
            <w:lang w:val="en-US"/>
          </w:rPr>
          <w:t>Cat-b-Proposal 13</w:t>
        </w:r>
        <w:r w:rsidR="009D32C0">
          <w:rPr>
            <w:rFonts w:asciiTheme="minorHAnsi" w:hAnsiTheme="minorHAnsi" w:cstheme="minorBidi"/>
            <w:b w:val="0"/>
            <w:sz w:val="22"/>
            <w:lang w:val="sv-SE" w:eastAsia="sv-SE"/>
          </w:rPr>
          <w:tab/>
        </w:r>
        <w:r w:rsidR="009D32C0" w:rsidRPr="00C20571">
          <w:rPr>
            <w:rStyle w:val="Hyperlink"/>
            <w:lang w:val="en-US"/>
          </w:rPr>
          <w:t>If the triggering condition is not configured, it implies that no successful HO report is needed to record.</w:t>
        </w:r>
      </w:hyperlink>
    </w:p>
    <w:p w14:paraId="23697932" w14:textId="77777777" w:rsidR="009D32C0" w:rsidRDefault="004C5DB4">
      <w:pPr>
        <w:pStyle w:val="TOC1"/>
        <w:tabs>
          <w:tab w:val="left" w:pos="1985"/>
        </w:tabs>
        <w:rPr>
          <w:rFonts w:asciiTheme="minorHAnsi" w:hAnsiTheme="minorHAnsi" w:cstheme="minorBidi"/>
          <w:b w:val="0"/>
          <w:sz w:val="22"/>
          <w:lang w:val="sv-SE" w:eastAsia="sv-SE"/>
        </w:rPr>
      </w:pPr>
      <w:hyperlink w:anchor="_Toc54816948" w:history="1">
        <w:r w:rsidR="009D32C0" w:rsidRPr="00C20571">
          <w:rPr>
            <w:rStyle w:val="Hyperlink"/>
            <w:lang w:val="en-US"/>
          </w:rPr>
          <w:t>Cat-b-Proposal 14</w:t>
        </w:r>
        <w:r w:rsidR="009D32C0">
          <w:rPr>
            <w:rFonts w:asciiTheme="minorHAnsi" w:hAnsiTheme="minorHAnsi" w:cstheme="minorBidi"/>
            <w:b w:val="0"/>
            <w:sz w:val="22"/>
            <w:lang w:val="sv-SE" w:eastAsia="sv-SE"/>
          </w:rPr>
          <w:tab/>
        </w:r>
        <w:r w:rsidR="009D32C0" w:rsidRPr="00C20571">
          <w:rPr>
            <w:rStyle w:val="Hyperlink"/>
            <w:lang w:val="en-US"/>
          </w:rPr>
          <w:t>RAN2 to discuss the following triggering conditions for Successful Handover Report generation:</w:t>
        </w:r>
      </w:hyperlink>
    </w:p>
    <w:p w14:paraId="205B41D7" w14:textId="77777777" w:rsidR="009D32C0" w:rsidRDefault="004C5DB4">
      <w:pPr>
        <w:pStyle w:val="TOC1"/>
        <w:tabs>
          <w:tab w:val="left" w:pos="1985"/>
        </w:tabs>
        <w:rPr>
          <w:rFonts w:asciiTheme="minorHAnsi" w:hAnsiTheme="minorHAnsi" w:cstheme="minorBidi"/>
          <w:b w:val="0"/>
          <w:sz w:val="22"/>
          <w:lang w:val="sv-SE" w:eastAsia="sv-SE"/>
        </w:rPr>
      </w:pPr>
      <w:hyperlink w:anchor="_Toc54816949" w:history="1">
        <w:r w:rsidR="009D32C0" w:rsidRPr="00C20571">
          <w:rPr>
            <w:rStyle w:val="Hyperlink"/>
            <w:lang w:val="en-US"/>
          </w:rPr>
          <w:t>Cat-b-Proposal 15</w:t>
        </w:r>
        <w:r w:rsidR="009D32C0">
          <w:rPr>
            <w:rFonts w:asciiTheme="minorHAnsi" w:hAnsiTheme="minorHAnsi" w:cstheme="minorBidi"/>
            <w:b w:val="0"/>
            <w:sz w:val="22"/>
            <w:lang w:val="sv-SE" w:eastAsia="sv-SE"/>
          </w:rPr>
          <w:tab/>
        </w:r>
        <w:r w:rsidR="009D32C0" w:rsidRPr="00C20571">
          <w:rPr>
            <w:rStyle w:val="Hyperlink"/>
            <w:lang w:val="en-US"/>
          </w:rPr>
          <w:t>RAN2 to discuss including the following parameters in the Handover Success Report:</w:t>
        </w:r>
      </w:hyperlink>
    </w:p>
    <w:p w14:paraId="67F9A44D" w14:textId="77777777" w:rsidR="009D32C0" w:rsidRDefault="004C5DB4">
      <w:pPr>
        <w:pStyle w:val="TOC1"/>
        <w:tabs>
          <w:tab w:val="left" w:pos="1985"/>
        </w:tabs>
        <w:rPr>
          <w:rFonts w:asciiTheme="minorHAnsi" w:hAnsiTheme="minorHAnsi" w:cstheme="minorBidi"/>
          <w:b w:val="0"/>
          <w:sz w:val="22"/>
          <w:lang w:val="sv-SE" w:eastAsia="sv-SE"/>
        </w:rPr>
      </w:pPr>
      <w:hyperlink w:anchor="_Toc54816950" w:history="1">
        <w:r w:rsidR="009D32C0" w:rsidRPr="00C20571">
          <w:rPr>
            <w:rStyle w:val="Hyperlink"/>
            <w:lang w:val="en-US"/>
          </w:rPr>
          <w:t>Cat-b-Proposal 16</w:t>
        </w:r>
        <w:r w:rsidR="009D32C0">
          <w:rPr>
            <w:rFonts w:asciiTheme="minorHAnsi" w:hAnsiTheme="minorHAnsi" w:cstheme="minorBidi"/>
            <w:b w:val="0"/>
            <w:sz w:val="22"/>
            <w:lang w:val="sv-SE" w:eastAsia="sv-SE"/>
          </w:rPr>
          <w:tab/>
        </w:r>
        <w:r w:rsidR="009D32C0" w:rsidRPr="00C20571">
          <w:rPr>
            <w:rStyle w:val="Hyperlink"/>
          </w:rPr>
          <w:t>RAN2 to agree on one of the following.</w:t>
        </w:r>
      </w:hyperlink>
    </w:p>
    <w:p w14:paraId="6F211DF3" w14:textId="77777777" w:rsidR="009D32C0" w:rsidRDefault="004C5DB4">
      <w:pPr>
        <w:pStyle w:val="TOC1"/>
        <w:rPr>
          <w:rFonts w:asciiTheme="minorHAnsi" w:hAnsiTheme="minorHAnsi" w:cstheme="minorBidi"/>
          <w:b w:val="0"/>
          <w:sz w:val="22"/>
          <w:lang w:val="sv-SE" w:eastAsia="sv-SE"/>
        </w:rPr>
      </w:pPr>
      <w:hyperlink w:anchor="_Toc54816951" w:history="1">
        <w:r w:rsidR="009D32C0" w:rsidRPr="00C20571">
          <w:rPr>
            <w:rStyle w:val="Hyperlink"/>
            <w:lang w:val="en-US"/>
          </w:rPr>
          <w:t>1)</w:t>
        </w:r>
        <w:r w:rsidR="009D32C0">
          <w:rPr>
            <w:rFonts w:asciiTheme="minorHAnsi" w:hAnsiTheme="minorHAnsi" w:cstheme="minorBidi"/>
            <w:b w:val="0"/>
            <w:sz w:val="22"/>
            <w:lang w:val="sv-SE" w:eastAsia="sv-SE"/>
          </w:rPr>
          <w:tab/>
        </w:r>
        <w:r w:rsidR="009D32C0" w:rsidRPr="00C20571">
          <w:rPr>
            <w:rStyle w:val="Hyperlink"/>
            <w:lang w:val="en-US"/>
          </w:rPr>
          <w:t>The mobility history information related to PSCell changes can be requested by the SN and reported to it.</w:t>
        </w:r>
      </w:hyperlink>
    </w:p>
    <w:p w14:paraId="6486D668" w14:textId="77777777" w:rsidR="009D32C0" w:rsidRDefault="004C5DB4">
      <w:pPr>
        <w:pStyle w:val="TOC1"/>
        <w:rPr>
          <w:rFonts w:asciiTheme="minorHAnsi" w:hAnsiTheme="minorHAnsi" w:cstheme="minorBidi"/>
          <w:b w:val="0"/>
          <w:sz w:val="22"/>
          <w:lang w:val="sv-SE" w:eastAsia="sv-SE"/>
        </w:rPr>
      </w:pPr>
      <w:hyperlink w:anchor="_Toc54816952" w:history="1">
        <w:r w:rsidR="009D32C0" w:rsidRPr="00C20571">
          <w:rPr>
            <w:rStyle w:val="Hyperlink"/>
            <w:lang w:val="en-US"/>
          </w:rPr>
          <w:t>2)</w:t>
        </w:r>
        <w:r w:rsidR="009D32C0">
          <w:rPr>
            <w:rFonts w:asciiTheme="minorHAnsi" w:hAnsiTheme="minorHAnsi" w:cstheme="minorBidi"/>
            <w:b w:val="0"/>
            <w:sz w:val="22"/>
            <w:lang w:val="sv-SE" w:eastAsia="sv-SE"/>
          </w:rPr>
          <w:tab/>
        </w:r>
        <w:r w:rsidR="009D32C0" w:rsidRPr="00C20571">
          <w:rPr>
            <w:rStyle w:val="Hyperlink"/>
            <w:lang w:val="en-US"/>
          </w:rPr>
          <w:t>The UE mobility history information should include PSCell related information, which can be placed within the information of the PCell. The UE can report the whole history information to the MN, then the MN forwards the information to the SN.</w:t>
        </w:r>
      </w:hyperlink>
    </w:p>
    <w:p w14:paraId="23DC399C" w14:textId="77777777" w:rsidR="009D32C0" w:rsidRDefault="004C5DB4">
      <w:pPr>
        <w:pStyle w:val="TOC1"/>
        <w:tabs>
          <w:tab w:val="left" w:pos="1985"/>
        </w:tabs>
        <w:rPr>
          <w:rFonts w:asciiTheme="minorHAnsi" w:hAnsiTheme="minorHAnsi" w:cstheme="minorBidi"/>
          <w:b w:val="0"/>
          <w:sz w:val="22"/>
          <w:lang w:val="sv-SE" w:eastAsia="sv-SE"/>
        </w:rPr>
      </w:pPr>
      <w:hyperlink w:anchor="_Toc54816953" w:history="1">
        <w:r w:rsidR="009D32C0" w:rsidRPr="00C20571">
          <w:rPr>
            <w:rStyle w:val="Hyperlink"/>
            <w:lang w:val="en-US"/>
          </w:rPr>
          <w:t>Cat-b-Proposal 17</w:t>
        </w:r>
        <w:r w:rsidR="009D32C0">
          <w:rPr>
            <w:rFonts w:asciiTheme="minorHAnsi" w:hAnsiTheme="minorHAnsi" w:cstheme="minorBidi"/>
            <w:b w:val="0"/>
            <w:sz w:val="22"/>
            <w:lang w:val="sv-SE" w:eastAsia="sv-SE"/>
          </w:rPr>
          <w:tab/>
        </w:r>
        <w:r w:rsidR="009D32C0" w:rsidRPr="00C20571">
          <w:rPr>
            <w:rStyle w:val="Hyperlink"/>
            <w:lang w:val="en-US"/>
          </w:rPr>
          <w:t>For more precise identification of the DL coverage quality during the UL coverage outage we propose to collect further data being reported to the CCO instance in the network.</w:t>
        </w:r>
      </w:hyperlink>
    </w:p>
    <w:p w14:paraId="529AE9BE" w14:textId="77777777" w:rsidR="009D32C0" w:rsidRDefault="004C5DB4">
      <w:pPr>
        <w:pStyle w:val="TOC1"/>
        <w:tabs>
          <w:tab w:val="left" w:pos="1985"/>
        </w:tabs>
        <w:rPr>
          <w:rFonts w:asciiTheme="minorHAnsi" w:hAnsiTheme="minorHAnsi" w:cstheme="minorBidi"/>
          <w:b w:val="0"/>
          <w:sz w:val="22"/>
          <w:lang w:val="sv-SE" w:eastAsia="sv-SE"/>
        </w:rPr>
      </w:pPr>
      <w:hyperlink w:anchor="_Toc54816954" w:history="1">
        <w:r w:rsidR="009D32C0" w:rsidRPr="00C20571">
          <w:rPr>
            <w:rStyle w:val="Hyperlink"/>
            <w:lang w:val="en-US"/>
          </w:rPr>
          <w:t>Cat-b-Proposal 18</w:t>
        </w:r>
        <w:r w:rsidR="009D32C0">
          <w:rPr>
            <w:rFonts w:asciiTheme="minorHAnsi" w:hAnsiTheme="minorHAnsi" w:cstheme="minorBidi"/>
            <w:b w:val="0"/>
            <w:sz w:val="22"/>
            <w:lang w:val="sv-SE" w:eastAsia="sv-SE"/>
          </w:rPr>
          <w:tab/>
        </w:r>
        <w:r w:rsidR="009D32C0" w:rsidRPr="00C20571">
          <w:rPr>
            <w:rStyle w:val="Hyperlink"/>
            <w:lang w:val="en-US"/>
          </w:rPr>
          <w:t>RAN2 to discuss the following enhancements to address the issue of UL/DL coverage mismatch detection:</w:t>
        </w:r>
      </w:hyperlink>
    </w:p>
    <w:p w14:paraId="1C05F039" w14:textId="77777777" w:rsidR="009D32C0" w:rsidRDefault="004C5DB4">
      <w:pPr>
        <w:pStyle w:val="TOC1"/>
        <w:rPr>
          <w:rFonts w:asciiTheme="minorHAnsi" w:hAnsiTheme="minorHAnsi" w:cstheme="minorBidi"/>
          <w:b w:val="0"/>
          <w:sz w:val="22"/>
          <w:lang w:val="sv-SE" w:eastAsia="sv-SE"/>
        </w:rPr>
      </w:pPr>
      <w:hyperlink w:anchor="_Toc54816955" w:history="1">
        <w:r w:rsidR="009D32C0" w:rsidRPr="00C20571">
          <w:rPr>
            <w:rStyle w:val="Hyperlink"/>
            <w:lang w:val="en-US"/>
          </w:rPr>
          <w:t>a.</w:t>
        </w:r>
        <w:r w:rsidR="009D32C0">
          <w:rPr>
            <w:rFonts w:asciiTheme="minorHAnsi" w:hAnsiTheme="minorHAnsi" w:cstheme="minorBidi"/>
            <w:b w:val="0"/>
            <w:sz w:val="22"/>
            <w:lang w:val="sv-SE" w:eastAsia="sv-SE"/>
          </w:rPr>
          <w:tab/>
        </w:r>
        <w:r w:rsidR="009D32C0" w:rsidRPr="00C20571">
          <w:rPr>
            <w:rStyle w:val="Hyperlink"/>
            <w:lang w:val="en-US"/>
          </w:rPr>
          <w:t>Extend the RLF report with “DL quality” information for better characterization of the DL signal during an UL outage</w:t>
        </w:r>
      </w:hyperlink>
    </w:p>
    <w:p w14:paraId="2ADD7826" w14:textId="77777777" w:rsidR="009D32C0" w:rsidRDefault="004C5DB4">
      <w:pPr>
        <w:pStyle w:val="TOC1"/>
        <w:rPr>
          <w:rFonts w:asciiTheme="minorHAnsi" w:hAnsiTheme="minorHAnsi" w:cstheme="minorBidi"/>
          <w:b w:val="0"/>
          <w:sz w:val="22"/>
          <w:lang w:val="sv-SE" w:eastAsia="sv-SE"/>
        </w:rPr>
      </w:pPr>
      <w:hyperlink w:anchor="_Toc54816956" w:history="1">
        <w:r w:rsidR="009D32C0" w:rsidRPr="00C20571">
          <w:rPr>
            <w:rStyle w:val="Hyperlink"/>
            <w:lang w:val="en-US"/>
          </w:rPr>
          <w:t>b.</w:t>
        </w:r>
        <w:r w:rsidR="009D32C0">
          <w:rPr>
            <w:rFonts w:asciiTheme="minorHAnsi" w:hAnsiTheme="minorHAnsi" w:cstheme="minorBidi"/>
            <w:b w:val="0"/>
            <w:sz w:val="22"/>
            <w:lang w:val="sv-SE" w:eastAsia="sv-SE"/>
          </w:rPr>
          <w:tab/>
        </w:r>
        <w:r w:rsidR="009D32C0" w:rsidRPr="00C20571">
          <w:rPr>
            <w:rStyle w:val="Hyperlink"/>
            <w:lang w:val="en-US"/>
          </w:rPr>
          <w:t>Introduce a list of CEF reports</w:t>
        </w:r>
      </w:hyperlink>
    </w:p>
    <w:p w14:paraId="0D57218D" w14:textId="77777777" w:rsidR="009D32C0" w:rsidRDefault="004C5DB4">
      <w:pPr>
        <w:pStyle w:val="TOC1"/>
        <w:rPr>
          <w:rFonts w:asciiTheme="minorHAnsi" w:hAnsiTheme="minorHAnsi" w:cstheme="minorBidi"/>
          <w:b w:val="0"/>
          <w:sz w:val="22"/>
          <w:lang w:val="sv-SE" w:eastAsia="sv-SE"/>
        </w:rPr>
      </w:pPr>
      <w:hyperlink w:anchor="_Toc54816957" w:history="1">
        <w:r w:rsidR="009D32C0" w:rsidRPr="00C20571">
          <w:rPr>
            <w:rStyle w:val="Hyperlink"/>
            <w:lang w:val="en-US"/>
          </w:rPr>
          <w:t>c.</w:t>
        </w:r>
        <w:r w:rsidR="009D32C0">
          <w:rPr>
            <w:rFonts w:asciiTheme="minorHAnsi" w:hAnsiTheme="minorHAnsi" w:cstheme="minorBidi"/>
            <w:b w:val="0"/>
            <w:sz w:val="22"/>
            <w:lang w:val="sv-SE" w:eastAsia="sv-SE"/>
          </w:rPr>
          <w:tab/>
        </w:r>
        <w:r w:rsidR="009D32C0" w:rsidRPr="00C20571">
          <w:rPr>
            <w:rStyle w:val="Hyperlink"/>
            <w:lang w:val="en-US"/>
          </w:rPr>
          <w:t>Introduce a timer for the UE to decide whether the UE is required to store the CEF information into the CEF report list</w:t>
        </w:r>
      </w:hyperlink>
    </w:p>
    <w:p w14:paraId="62AEC63C" w14:textId="77777777" w:rsidR="009D32C0" w:rsidRDefault="004C5DB4">
      <w:pPr>
        <w:pStyle w:val="TOC1"/>
        <w:rPr>
          <w:rFonts w:asciiTheme="minorHAnsi" w:hAnsiTheme="minorHAnsi" w:cstheme="minorBidi"/>
          <w:b w:val="0"/>
          <w:sz w:val="22"/>
          <w:lang w:val="sv-SE" w:eastAsia="sv-SE"/>
        </w:rPr>
      </w:pPr>
      <w:hyperlink w:anchor="_Toc54816958" w:history="1">
        <w:r w:rsidR="009D32C0" w:rsidRPr="00C20571">
          <w:rPr>
            <w:rStyle w:val="Hyperlink"/>
            <w:lang w:val="en-US"/>
          </w:rPr>
          <w:t>d.</w:t>
        </w:r>
        <w:r w:rsidR="009D32C0">
          <w:rPr>
            <w:rFonts w:asciiTheme="minorHAnsi" w:hAnsiTheme="minorHAnsi" w:cstheme="minorBidi"/>
            <w:b w:val="0"/>
            <w:sz w:val="22"/>
            <w:lang w:val="sv-SE" w:eastAsia="sv-SE"/>
          </w:rPr>
          <w:tab/>
        </w:r>
        <w:r w:rsidR="009D32C0" w:rsidRPr="00C20571">
          <w:rPr>
            <w:rStyle w:val="Hyperlink"/>
            <w:rFonts w:eastAsia="SimSun"/>
          </w:rPr>
          <w:t>Include the location information and the radio measurement in the RA report depending on the raPurpose, e.g. in case of SR failure, beam recovery failure, UL synchronization issues</w:t>
        </w:r>
      </w:hyperlink>
    </w:p>
    <w:p w14:paraId="65F7C57C" w14:textId="77777777" w:rsidR="009D32C0" w:rsidRDefault="004C5DB4">
      <w:pPr>
        <w:pStyle w:val="TOC1"/>
        <w:tabs>
          <w:tab w:val="left" w:pos="1985"/>
        </w:tabs>
        <w:rPr>
          <w:rFonts w:asciiTheme="minorHAnsi" w:hAnsiTheme="minorHAnsi" w:cstheme="minorBidi"/>
          <w:b w:val="0"/>
          <w:sz w:val="22"/>
          <w:lang w:val="sv-SE" w:eastAsia="sv-SE"/>
        </w:rPr>
      </w:pPr>
      <w:hyperlink w:anchor="_Toc54816959" w:history="1">
        <w:r w:rsidR="009D32C0" w:rsidRPr="00C20571">
          <w:rPr>
            <w:rStyle w:val="Hyperlink"/>
          </w:rPr>
          <w:t>Cat-b-Proposal 19</w:t>
        </w:r>
        <w:r w:rsidR="009D32C0">
          <w:rPr>
            <w:rFonts w:asciiTheme="minorHAnsi" w:hAnsiTheme="minorHAnsi" w:cstheme="minorBidi"/>
            <w:b w:val="0"/>
            <w:sz w:val="22"/>
            <w:lang w:val="sv-SE" w:eastAsia="sv-SE"/>
          </w:rPr>
          <w:tab/>
        </w:r>
        <w:r w:rsidR="009D32C0" w:rsidRPr="00C20571">
          <w:rPr>
            <w:rStyle w:val="Hyperlink"/>
            <w:lang w:val="en-US"/>
          </w:rPr>
          <w:t>RAN2 can wait for the progress in RAN3 and start the discussion of MRO for SN change failure.</w:t>
        </w:r>
      </w:hyperlink>
    </w:p>
    <w:p w14:paraId="6D601025" w14:textId="77777777" w:rsidR="009D32C0" w:rsidRDefault="004C5DB4">
      <w:pPr>
        <w:pStyle w:val="TOC1"/>
        <w:tabs>
          <w:tab w:val="left" w:pos="1985"/>
        </w:tabs>
        <w:rPr>
          <w:rFonts w:asciiTheme="minorHAnsi" w:hAnsiTheme="minorHAnsi" w:cstheme="minorBidi"/>
          <w:b w:val="0"/>
          <w:sz w:val="22"/>
          <w:lang w:val="sv-SE" w:eastAsia="sv-SE"/>
        </w:rPr>
      </w:pPr>
      <w:hyperlink w:anchor="_Toc54816960" w:history="1">
        <w:r w:rsidR="009D32C0" w:rsidRPr="00C20571">
          <w:rPr>
            <w:rStyle w:val="Hyperlink"/>
          </w:rPr>
          <w:t>Cat-b-Proposal 20</w:t>
        </w:r>
        <w:r w:rsidR="009D32C0">
          <w:rPr>
            <w:rFonts w:asciiTheme="minorHAnsi" w:hAnsiTheme="minorHAnsi" w:cstheme="minorBidi"/>
            <w:b w:val="0"/>
            <w:sz w:val="22"/>
            <w:lang w:val="sv-SE" w:eastAsia="sv-SE"/>
          </w:rPr>
          <w:tab/>
        </w:r>
        <w:r w:rsidR="009D32C0" w:rsidRPr="00C20571">
          <w:rPr>
            <w:rStyle w:val="Hyperlink"/>
            <w:lang w:val="en-US"/>
          </w:rPr>
          <w:t>Include perRAInfoList field in the SCGFailureInformationNR message and SCGFailureInformation message</w:t>
        </w:r>
      </w:hyperlink>
    </w:p>
    <w:p w14:paraId="19583D13" w14:textId="77777777" w:rsidR="009D32C0" w:rsidRDefault="004C5DB4">
      <w:pPr>
        <w:pStyle w:val="TOC1"/>
        <w:tabs>
          <w:tab w:val="left" w:pos="1985"/>
        </w:tabs>
        <w:rPr>
          <w:rFonts w:asciiTheme="minorHAnsi" w:hAnsiTheme="minorHAnsi" w:cstheme="minorBidi"/>
          <w:b w:val="0"/>
          <w:sz w:val="22"/>
          <w:lang w:val="sv-SE" w:eastAsia="sv-SE"/>
        </w:rPr>
      </w:pPr>
      <w:hyperlink w:anchor="_Toc54816961" w:history="1">
        <w:r w:rsidR="009D32C0" w:rsidRPr="00C20571">
          <w:rPr>
            <w:rStyle w:val="Hyperlink"/>
          </w:rPr>
          <w:t>Cat-b-Proposal 21</w:t>
        </w:r>
        <w:r w:rsidR="009D32C0">
          <w:rPr>
            <w:rFonts w:asciiTheme="minorHAnsi" w:hAnsiTheme="minorHAnsi" w:cstheme="minorBidi"/>
            <w:b w:val="0"/>
            <w:sz w:val="22"/>
            <w:lang w:val="sv-SE" w:eastAsia="sv-SE"/>
          </w:rPr>
          <w:tab/>
        </w:r>
        <w:r w:rsidR="009D32C0" w:rsidRPr="00C20571">
          <w:rPr>
            <w:rStyle w:val="Hyperlink"/>
            <w:lang w:val="en-US"/>
          </w:rPr>
          <w:t>Include previousPSCellID, failedPSCellID, connectionFailureType and timeConnFailure fields in the SCGFailureInformationEUTRA message, SCGFailureInformationNR message and SCGFailureInformation message to aid the SN initiated SN change procedure</w:t>
        </w:r>
      </w:hyperlink>
    </w:p>
    <w:p w14:paraId="692BCF73" w14:textId="77777777" w:rsidR="009D32C0" w:rsidRDefault="004C5DB4">
      <w:pPr>
        <w:pStyle w:val="TOC1"/>
        <w:tabs>
          <w:tab w:val="left" w:pos="1985"/>
        </w:tabs>
        <w:rPr>
          <w:rFonts w:asciiTheme="minorHAnsi" w:hAnsiTheme="minorHAnsi" w:cstheme="minorBidi"/>
          <w:b w:val="0"/>
          <w:sz w:val="22"/>
          <w:lang w:val="sv-SE" w:eastAsia="sv-SE"/>
        </w:rPr>
      </w:pPr>
      <w:hyperlink w:anchor="_Toc54816962" w:history="1">
        <w:r w:rsidR="009D32C0" w:rsidRPr="00C20571">
          <w:rPr>
            <w:rStyle w:val="Hyperlink"/>
          </w:rPr>
          <w:t>Cat-b-Proposal 22</w:t>
        </w:r>
        <w:r w:rsidR="009D32C0">
          <w:rPr>
            <w:rFonts w:asciiTheme="minorHAnsi" w:hAnsiTheme="minorHAnsi" w:cstheme="minorBidi"/>
            <w:b w:val="0"/>
            <w:sz w:val="22"/>
            <w:lang w:val="sv-SE" w:eastAsia="sv-SE"/>
          </w:rPr>
          <w:tab/>
        </w:r>
        <w:r w:rsidR="009D32C0" w:rsidRPr="00C20571">
          <w:rPr>
            <w:rStyle w:val="Hyperlink"/>
            <w:lang w:val="en-US"/>
          </w:rPr>
          <w:t>Add a new failure type of rlfOfBothMCGAndSCG in connectionFailureType in RLF report</w:t>
        </w:r>
      </w:hyperlink>
    </w:p>
    <w:p w14:paraId="50C26EE7" w14:textId="77777777" w:rsidR="009D32C0" w:rsidRDefault="004C5DB4">
      <w:pPr>
        <w:pStyle w:val="TOC1"/>
        <w:tabs>
          <w:tab w:val="left" w:pos="1985"/>
        </w:tabs>
        <w:rPr>
          <w:rFonts w:asciiTheme="minorHAnsi" w:hAnsiTheme="minorHAnsi" w:cstheme="minorBidi"/>
          <w:b w:val="0"/>
          <w:sz w:val="22"/>
          <w:lang w:val="sv-SE" w:eastAsia="sv-SE"/>
        </w:rPr>
      </w:pPr>
      <w:hyperlink w:anchor="_Toc54816963" w:history="1">
        <w:r w:rsidR="009D32C0" w:rsidRPr="00C20571">
          <w:rPr>
            <w:rStyle w:val="Hyperlink"/>
          </w:rPr>
          <w:t>Cat-b-Proposal 23</w:t>
        </w:r>
        <w:r w:rsidR="009D32C0">
          <w:rPr>
            <w:rFonts w:asciiTheme="minorHAnsi" w:hAnsiTheme="minorHAnsi" w:cstheme="minorBidi"/>
            <w:b w:val="0"/>
            <w:sz w:val="22"/>
            <w:lang w:val="sv-SE" w:eastAsia="sv-SE"/>
          </w:rPr>
          <w:tab/>
        </w:r>
        <w:r w:rsidR="009D32C0" w:rsidRPr="00C20571">
          <w:rPr>
            <w:rStyle w:val="Hyperlink"/>
            <w:lang w:val="en-US"/>
          </w:rPr>
          <w:t>In case RLF is triggered by SCG and MCG transmission is suspended, UE store the SCGFailureInformation in VarRLF-Report</w:t>
        </w:r>
      </w:hyperlink>
    </w:p>
    <w:p w14:paraId="1FD37E17" w14:textId="4E2584FC" w:rsidR="00471B9E" w:rsidRDefault="00471B9E" w:rsidP="008E065E">
      <w:pPr>
        <w:pStyle w:val="BodyText"/>
      </w:pPr>
      <w:r>
        <w:fldChar w:fldCharType="end"/>
      </w:r>
    </w:p>
    <w:p w14:paraId="7DFE895C" w14:textId="7BDCCB7E" w:rsidR="00ED2758" w:rsidRPr="001F118F" w:rsidRDefault="00ED2758" w:rsidP="00ED2758">
      <w:pPr>
        <w:pStyle w:val="BodyText"/>
        <w:rPr>
          <w:lang w:val="en-US"/>
        </w:rPr>
      </w:pPr>
      <w:r w:rsidRPr="001F118F">
        <w:rPr>
          <w:lang w:val="en-US"/>
        </w:rPr>
        <w:t xml:space="preserve">Based on the discussion in section </w:t>
      </w:r>
      <w:r w:rsidRPr="00CE0424">
        <w:rPr>
          <w:highlight w:val="cyan"/>
        </w:rPr>
        <w:fldChar w:fldCharType="begin"/>
      </w:r>
      <w:r w:rsidRPr="001F118F">
        <w:rPr>
          <w:lang w:val="en-US"/>
        </w:rPr>
        <w:instrText xml:space="preserve"> REF _Ref178064866 \r \h </w:instrText>
      </w:r>
      <w:r w:rsidRPr="00CE0424">
        <w:rPr>
          <w:highlight w:val="cyan"/>
        </w:rPr>
      </w:r>
      <w:r w:rsidRPr="00CE0424">
        <w:rPr>
          <w:highlight w:val="cyan"/>
        </w:rPr>
        <w:fldChar w:fldCharType="separate"/>
      </w:r>
      <w:r w:rsidRPr="001F118F">
        <w:rPr>
          <w:lang w:val="en-US"/>
        </w:rPr>
        <w:t>2</w:t>
      </w:r>
      <w:r w:rsidRPr="00CE0424">
        <w:rPr>
          <w:highlight w:val="cyan"/>
        </w:rPr>
        <w:fldChar w:fldCharType="end"/>
      </w:r>
      <w:r w:rsidRPr="001F118F">
        <w:rPr>
          <w:lang w:val="en-US"/>
        </w:rPr>
        <w:t>, the following are cat-c proposals:</w:t>
      </w:r>
    </w:p>
    <w:p w14:paraId="3041EBC1" w14:textId="77777777" w:rsidR="009D32C0" w:rsidRDefault="00ED2758">
      <w:pPr>
        <w:pStyle w:val="TOC1"/>
        <w:rPr>
          <w:rFonts w:asciiTheme="minorHAnsi" w:hAnsiTheme="minorHAnsi" w:cstheme="minorBidi"/>
          <w:b w:val="0"/>
          <w:sz w:val="22"/>
          <w:lang w:val="sv-SE" w:eastAsia="sv-SE"/>
        </w:rPr>
      </w:pPr>
      <w:r>
        <w:rPr>
          <w:rFonts w:eastAsia="Times New Roman"/>
        </w:rPr>
        <w:lastRenderedPageBreak/>
        <w:fldChar w:fldCharType="begin"/>
      </w:r>
      <w:r>
        <w:instrText xml:space="preserve"> TOC \n \h \z \t "Cat-c-Proposal;1" </w:instrText>
      </w:r>
      <w:r>
        <w:rPr>
          <w:rFonts w:eastAsia="Times New Roman"/>
        </w:rPr>
        <w:fldChar w:fldCharType="separate"/>
      </w:r>
      <w:hyperlink w:anchor="_Toc54816964" w:history="1">
        <w:r w:rsidR="009D32C0" w:rsidRPr="00F64C10">
          <w:rPr>
            <w:rStyle w:val="Hyperlink"/>
            <w:rFonts w:cstheme="minorHAnsi"/>
            <w:bCs/>
            <w14:scene3d>
              <w14:camera w14:prst="orthographicFront"/>
              <w14:lightRig w14:rig="threePt" w14:dir="t">
                <w14:rot w14:lat="0" w14:lon="0" w14:rev="0"/>
              </w14:lightRig>
            </w14:scene3d>
          </w:rPr>
          <w:t>Cat-c-Proposal 1</w:t>
        </w:r>
        <w:r w:rsidR="009D32C0">
          <w:rPr>
            <w:rFonts w:asciiTheme="minorHAnsi" w:hAnsiTheme="minorHAnsi" w:cstheme="minorBidi"/>
            <w:b w:val="0"/>
            <w:sz w:val="22"/>
            <w:lang w:val="sv-SE" w:eastAsia="sv-SE"/>
          </w:rPr>
          <w:tab/>
        </w:r>
        <w:r w:rsidR="009D32C0" w:rsidRPr="00F64C10">
          <w:rPr>
            <w:rStyle w:val="Hyperlink"/>
            <w:lang w:val="fr-FR"/>
          </w:rPr>
          <w:t xml:space="preserve">UE can store up to </w:t>
        </w:r>
        <m:oMath>
          <m:r>
            <m:rPr>
              <m:sty m:val="bi"/>
            </m:rPr>
            <w:rPr>
              <w:rStyle w:val="Hyperlink"/>
              <w:rFonts w:ascii="Cambria Math" w:hAnsi="Cambria Math"/>
              <w:lang w:val="fr-FR"/>
            </w:rPr>
            <m:t>"N"</m:t>
          </m:r>
        </m:oMath>
        <w:r w:rsidR="009D32C0" w:rsidRPr="00F64C10">
          <w:rPr>
            <w:rStyle w:val="Hyperlink"/>
            <w:lang w:val="fr-FR"/>
          </w:rPr>
          <w:t xml:space="preserve"> number of successful handover entries in a single successful handover report. RAN2 is requested to discuss the appropriate value of </w:t>
        </w:r>
        <m:oMath>
          <m:r>
            <m:rPr>
              <m:sty m:val="bi"/>
            </m:rPr>
            <w:rPr>
              <w:rStyle w:val="Hyperlink"/>
              <w:rFonts w:ascii="Cambria Math" w:hAnsi="Cambria Math"/>
              <w:lang w:val="fr-FR"/>
            </w:rPr>
            <m:t>"N"</m:t>
          </m:r>
        </m:oMath>
        <w:r w:rsidR="009D32C0" w:rsidRPr="00F64C10">
          <w:rPr>
            <w:rStyle w:val="Hyperlink"/>
            <w:lang w:val="fr-FR"/>
          </w:rPr>
          <w:t>.</w:t>
        </w:r>
      </w:hyperlink>
    </w:p>
    <w:p w14:paraId="6BFE12BE" w14:textId="77777777" w:rsidR="009D32C0" w:rsidRDefault="004C5DB4">
      <w:pPr>
        <w:pStyle w:val="TOC1"/>
        <w:rPr>
          <w:rFonts w:asciiTheme="minorHAnsi" w:hAnsiTheme="minorHAnsi" w:cstheme="minorBidi"/>
          <w:b w:val="0"/>
          <w:sz w:val="22"/>
          <w:lang w:val="sv-SE" w:eastAsia="sv-SE"/>
        </w:rPr>
      </w:pPr>
      <w:hyperlink w:anchor="_Toc54816965" w:history="1">
        <w:r w:rsidR="009D32C0" w:rsidRPr="00F64C10">
          <w:rPr>
            <w:rStyle w:val="Hyperlink"/>
            <w:rFonts w:cstheme="minorHAnsi"/>
            <w:bCs/>
            <w14:scene3d>
              <w14:camera w14:prst="orthographicFront"/>
              <w14:lightRig w14:rig="threePt" w14:dir="t">
                <w14:rot w14:lat="0" w14:lon="0" w14:rev="0"/>
              </w14:lightRig>
            </w14:scene3d>
          </w:rPr>
          <w:t>Cat-c-Proposal 2</w:t>
        </w:r>
        <w:r w:rsidR="009D32C0">
          <w:rPr>
            <w:rFonts w:asciiTheme="minorHAnsi" w:hAnsiTheme="minorHAnsi" w:cstheme="minorBidi"/>
            <w:b w:val="0"/>
            <w:sz w:val="22"/>
            <w:lang w:val="sv-SE" w:eastAsia="sv-SE"/>
          </w:rPr>
          <w:tab/>
        </w:r>
        <w:r w:rsidR="009D32C0" w:rsidRPr="00F64C10">
          <w:rPr>
            <w:rStyle w:val="Hyperlink"/>
            <w:lang w:val="fr-FR"/>
          </w:rPr>
          <w:t>UE can clear/discard the successful handover report after 48 hours since the last recorded successful handover entry</w:t>
        </w:r>
      </w:hyperlink>
    </w:p>
    <w:p w14:paraId="0D21F5BE" w14:textId="77777777" w:rsidR="009D32C0" w:rsidRDefault="004C5DB4">
      <w:pPr>
        <w:pStyle w:val="TOC1"/>
        <w:rPr>
          <w:rFonts w:asciiTheme="minorHAnsi" w:hAnsiTheme="minorHAnsi" w:cstheme="minorBidi"/>
          <w:b w:val="0"/>
          <w:sz w:val="22"/>
          <w:lang w:val="sv-SE" w:eastAsia="sv-SE"/>
        </w:rPr>
      </w:pPr>
      <w:hyperlink w:anchor="_Toc54816966" w:history="1">
        <w:r w:rsidR="009D32C0" w:rsidRPr="00F64C10">
          <w:rPr>
            <w:rStyle w:val="Hyperlink"/>
            <w:rFonts w:cstheme="minorHAnsi"/>
            <w:bCs/>
            <w:lang w:val="en-US"/>
            <w14:scene3d>
              <w14:camera w14:prst="orthographicFront"/>
              <w14:lightRig w14:rig="threePt" w14:dir="t">
                <w14:rot w14:lat="0" w14:lon="0" w14:rev="0"/>
              </w14:lightRig>
            </w14:scene3d>
          </w:rPr>
          <w:t>Cat-c-Proposal 3</w:t>
        </w:r>
        <w:r w:rsidR="009D32C0">
          <w:rPr>
            <w:rFonts w:asciiTheme="minorHAnsi" w:hAnsiTheme="minorHAnsi" w:cstheme="minorBidi"/>
            <w:b w:val="0"/>
            <w:sz w:val="22"/>
            <w:lang w:val="sv-SE" w:eastAsia="sv-SE"/>
          </w:rPr>
          <w:tab/>
        </w:r>
        <w:r w:rsidR="009D32C0" w:rsidRPr="00F64C10">
          <w:rPr>
            <w:rStyle w:val="Hyperlink"/>
            <w:rFonts w:eastAsia="SimSun"/>
            <w:lang w:val="en-US"/>
          </w:rPr>
          <w:t>The successful handover report in the conditional handover can contain the following:</w:t>
        </w:r>
      </w:hyperlink>
    </w:p>
    <w:p w14:paraId="6ADD3118" w14:textId="77777777" w:rsidR="009D32C0" w:rsidRDefault="004C5DB4">
      <w:pPr>
        <w:pStyle w:val="TOC1"/>
        <w:rPr>
          <w:rFonts w:asciiTheme="minorHAnsi" w:hAnsiTheme="minorHAnsi" w:cstheme="minorBidi"/>
          <w:b w:val="0"/>
          <w:sz w:val="22"/>
          <w:lang w:val="sv-SE" w:eastAsia="sv-SE"/>
        </w:rPr>
      </w:pPr>
      <w:hyperlink w:anchor="_Toc54816967" w:history="1">
        <w:r w:rsidR="009D32C0" w:rsidRPr="00F64C10">
          <w:rPr>
            <w:rStyle w:val="Hyperlink"/>
            <w:lang w:val="en-US"/>
          </w:rPr>
          <w:t>a.</w:t>
        </w:r>
        <w:r w:rsidR="009D32C0">
          <w:rPr>
            <w:rFonts w:asciiTheme="minorHAnsi" w:hAnsiTheme="minorHAnsi" w:cstheme="minorBidi"/>
            <w:b w:val="0"/>
            <w:sz w:val="22"/>
            <w:lang w:val="sv-SE" w:eastAsia="sv-SE"/>
          </w:rPr>
          <w:tab/>
        </w:r>
        <w:r w:rsidR="009D32C0" w:rsidRPr="00F64C10">
          <w:rPr>
            <w:rStyle w:val="Hyperlink"/>
          </w:rPr>
          <w:t>Source cell identity</w:t>
        </w:r>
      </w:hyperlink>
    </w:p>
    <w:p w14:paraId="42B152F7" w14:textId="77777777" w:rsidR="009D32C0" w:rsidRDefault="004C5DB4">
      <w:pPr>
        <w:pStyle w:val="TOC1"/>
        <w:rPr>
          <w:rFonts w:asciiTheme="minorHAnsi" w:hAnsiTheme="minorHAnsi" w:cstheme="minorBidi"/>
          <w:b w:val="0"/>
          <w:sz w:val="22"/>
          <w:lang w:val="sv-SE" w:eastAsia="sv-SE"/>
        </w:rPr>
      </w:pPr>
      <w:hyperlink w:anchor="_Toc54816968" w:history="1">
        <w:r w:rsidR="009D32C0" w:rsidRPr="00F64C10">
          <w:rPr>
            <w:rStyle w:val="Hyperlink"/>
          </w:rPr>
          <w:t>b.</w:t>
        </w:r>
        <w:r w:rsidR="009D32C0">
          <w:rPr>
            <w:rFonts w:asciiTheme="minorHAnsi" w:hAnsiTheme="minorHAnsi" w:cstheme="minorBidi"/>
            <w:b w:val="0"/>
            <w:sz w:val="22"/>
            <w:lang w:val="sv-SE" w:eastAsia="sv-SE"/>
          </w:rPr>
          <w:tab/>
        </w:r>
        <w:r w:rsidR="009D32C0" w:rsidRPr="00F64C10">
          <w:rPr>
            <w:rStyle w:val="Hyperlink"/>
          </w:rPr>
          <w:t>Target cell identity(s)</w:t>
        </w:r>
      </w:hyperlink>
    </w:p>
    <w:p w14:paraId="27C8A147" w14:textId="77777777" w:rsidR="009D32C0" w:rsidRDefault="004C5DB4">
      <w:pPr>
        <w:pStyle w:val="TOC1"/>
        <w:rPr>
          <w:rFonts w:asciiTheme="minorHAnsi" w:hAnsiTheme="minorHAnsi" w:cstheme="minorBidi"/>
          <w:b w:val="0"/>
          <w:sz w:val="22"/>
          <w:lang w:val="sv-SE" w:eastAsia="sv-SE"/>
        </w:rPr>
      </w:pPr>
      <w:hyperlink w:anchor="_Toc54816969" w:history="1">
        <w:r w:rsidR="009D32C0" w:rsidRPr="00F64C10">
          <w:rPr>
            <w:rStyle w:val="Hyperlink"/>
          </w:rPr>
          <w:t>c.</w:t>
        </w:r>
        <w:r w:rsidR="009D32C0">
          <w:rPr>
            <w:rFonts w:asciiTheme="minorHAnsi" w:hAnsiTheme="minorHAnsi" w:cstheme="minorBidi"/>
            <w:b w:val="0"/>
            <w:sz w:val="22"/>
            <w:lang w:val="sv-SE" w:eastAsia="sv-SE"/>
          </w:rPr>
          <w:tab/>
        </w:r>
        <w:r w:rsidR="009D32C0" w:rsidRPr="00F64C10">
          <w:rPr>
            <w:rStyle w:val="Hyperlink"/>
          </w:rPr>
          <w:t>Type of handover attempt, legacy HO, CHO, or DAPS HO</w:t>
        </w:r>
      </w:hyperlink>
    </w:p>
    <w:p w14:paraId="56DFE893" w14:textId="77777777" w:rsidR="009D32C0" w:rsidRDefault="004C5DB4">
      <w:pPr>
        <w:pStyle w:val="TOC1"/>
        <w:rPr>
          <w:rFonts w:asciiTheme="minorHAnsi" w:hAnsiTheme="minorHAnsi" w:cstheme="minorBidi"/>
          <w:b w:val="0"/>
          <w:sz w:val="22"/>
          <w:lang w:val="sv-SE" w:eastAsia="sv-SE"/>
        </w:rPr>
      </w:pPr>
      <w:hyperlink w:anchor="_Toc54816970" w:history="1">
        <w:r w:rsidR="009D32C0" w:rsidRPr="00F64C10">
          <w:rPr>
            <w:rStyle w:val="Hyperlink"/>
          </w:rPr>
          <w:t>d.</w:t>
        </w:r>
        <w:r w:rsidR="009D32C0">
          <w:rPr>
            <w:rFonts w:asciiTheme="minorHAnsi" w:hAnsiTheme="minorHAnsi" w:cstheme="minorBidi"/>
            <w:b w:val="0"/>
            <w:sz w:val="22"/>
            <w:lang w:val="sv-SE" w:eastAsia="sv-SE"/>
          </w:rPr>
          <w:tab/>
        </w:r>
        <w:r w:rsidR="009D32C0" w:rsidRPr="00F64C10">
          <w:rPr>
            <w:rStyle w:val="Hyperlink"/>
          </w:rPr>
          <w:t>If the type of handover is set as CHO, include the RLF-report in a container, if available</w:t>
        </w:r>
      </w:hyperlink>
    </w:p>
    <w:p w14:paraId="66EA29B0" w14:textId="77777777" w:rsidR="009D32C0" w:rsidRDefault="004C5DB4">
      <w:pPr>
        <w:pStyle w:val="TOC1"/>
        <w:rPr>
          <w:rFonts w:asciiTheme="minorHAnsi" w:hAnsiTheme="minorHAnsi" w:cstheme="minorBidi"/>
          <w:b w:val="0"/>
          <w:sz w:val="22"/>
          <w:lang w:val="sv-SE" w:eastAsia="sv-SE"/>
        </w:rPr>
      </w:pPr>
      <w:hyperlink w:anchor="_Toc54816971" w:history="1">
        <w:r w:rsidR="009D32C0" w:rsidRPr="00F64C10">
          <w:rPr>
            <w:rStyle w:val="Hyperlink"/>
          </w:rPr>
          <w:t>e.</w:t>
        </w:r>
        <w:r w:rsidR="009D32C0">
          <w:rPr>
            <w:rFonts w:asciiTheme="minorHAnsi" w:hAnsiTheme="minorHAnsi" w:cstheme="minorBidi"/>
            <w:b w:val="0"/>
            <w:sz w:val="22"/>
            <w:lang w:val="sv-SE" w:eastAsia="sv-SE"/>
          </w:rPr>
          <w:tab/>
        </w:r>
        <w:r w:rsidR="009D32C0" w:rsidRPr="00F64C10">
          <w:rPr>
            <w:rStyle w:val="Hyperlink"/>
          </w:rPr>
          <w:t>RRM measurements on the source and neighboring cells together with network defined event/trigger, if available</w:t>
        </w:r>
      </w:hyperlink>
    </w:p>
    <w:p w14:paraId="404E406B" w14:textId="77777777" w:rsidR="009D32C0" w:rsidRDefault="004C5DB4">
      <w:pPr>
        <w:pStyle w:val="TOC1"/>
        <w:rPr>
          <w:rFonts w:asciiTheme="minorHAnsi" w:hAnsiTheme="minorHAnsi" w:cstheme="minorBidi"/>
          <w:b w:val="0"/>
          <w:sz w:val="22"/>
          <w:lang w:val="sv-SE" w:eastAsia="sv-SE"/>
        </w:rPr>
      </w:pPr>
      <w:hyperlink w:anchor="_Toc54816972" w:history="1">
        <w:r w:rsidR="009D32C0" w:rsidRPr="00F64C10">
          <w:rPr>
            <w:rStyle w:val="Hyperlink"/>
          </w:rPr>
          <w:t>f.</w:t>
        </w:r>
        <w:r w:rsidR="009D32C0">
          <w:rPr>
            <w:rFonts w:asciiTheme="minorHAnsi" w:hAnsiTheme="minorHAnsi" w:cstheme="minorBidi"/>
            <w:b w:val="0"/>
            <w:sz w:val="22"/>
            <w:lang w:val="sv-SE" w:eastAsia="sv-SE"/>
          </w:rPr>
          <w:tab/>
        </w:r>
        <w:r w:rsidR="009D32C0" w:rsidRPr="00F64C10">
          <w:rPr>
            <w:rStyle w:val="Hyperlink"/>
          </w:rPr>
          <w:t>Boolean variable to indicate whether T310 timer was running prior to the execution of RRCReconfiguration, if available</w:t>
        </w:r>
      </w:hyperlink>
    </w:p>
    <w:p w14:paraId="150A2FE7" w14:textId="77777777" w:rsidR="009D32C0" w:rsidRDefault="004C5DB4">
      <w:pPr>
        <w:pStyle w:val="TOC1"/>
        <w:rPr>
          <w:rFonts w:asciiTheme="minorHAnsi" w:hAnsiTheme="minorHAnsi" w:cstheme="minorBidi"/>
          <w:b w:val="0"/>
          <w:sz w:val="22"/>
          <w:lang w:val="sv-SE" w:eastAsia="sv-SE"/>
        </w:rPr>
      </w:pPr>
      <w:hyperlink w:anchor="_Toc54816973" w:history="1">
        <w:r w:rsidR="009D32C0" w:rsidRPr="00F64C10">
          <w:rPr>
            <w:rStyle w:val="Hyperlink"/>
            <w:rFonts w:cstheme="minorHAnsi"/>
            <w:bCs/>
            <w:lang w:val="en-US"/>
            <w14:scene3d>
              <w14:camera w14:prst="orthographicFront"/>
              <w14:lightRig w14:rig="threePt" w14:dir="t">
                <w14:rot w14:lat="0" w14:lon="0" w14:rev="0"/>
              </w14:lightRig>
            </w14:scene3d>
          </w:rPr>
          <w:t>Cat-c-Proposal 4</w:t>
        </w:r>
        <w:r w:rsidR="009D32C0">
          <w:rPr>
            <w:rFonts w:asciiTheme="minorHAnsi" w:hAnsiTheme="minorHAnsi" w:cstheme="minorBidi"/>
            <w:b w:val="0"/>
            <w:sz w:val="22"/>
            <w:lang w:val="sv-SE" w:eastAsia="sv-SE"/>
          </w:rPr>
          <w:tab/>
        </w:r>
        <w:r w:rsidR="009D32C0" w:rsidRPr="00F64C10">
          <w:rPr>
            <w:rStyle w:val="Hyperlink"/>
            <w:lang w:val="en-US"/>
          </w:rPr>
          <w:t>For CHO, RAN2 to discuss and decide detailed contents listed above in successful handover report.</w:t>
        </w:r>
      </w:hyperlink>
    </w:p>
    <w:p w14:paraId="42DC5B07" w14:textId="77777777" w:rsidR="009D32C0" w:rsidRDefault="004C5DB4">
      <w:pPr>
        <w:pStyle w:val="TOC1"/>
        <w:rPr>
          <w:rFonts w:asciiTheme="minorHAnsi" w:hAnsiTheme="minorHAnsi" w:cstheme="minorBidi"/>
          <w:b w:val="0"/>
          <w:sz w:val="22"/>
          <w:lang w:val="sv-SE" w:eastAsia="sv-SE"/>
        </w:rPr>
      </w:pPr>
      <w:hyperlink w:anchor="_Toc54816974" w:history="1">
        <w:r w:rsidR="009D32C0" w:rsidRPr="00F64C10">
          <w:rPr>
            <w:rStyle w:val="Hyperlink"/>
            <w:rFonts w:ascii="Calibri" w:eastAsia="Calibri" w:hAnsi="Calibri"/>
            <w:lang w:val="en-US"/>
          </w:rPr>
          <w:t>a.</w:t>
        </w:r>
        <w:r w:rsidR="009D32C0">
          <w:rPr>
            <w:rFonts w:asciiTheme="minorHAnsi" w:hAnsiTheme="minorHAnsi" w:cstheme="minorBidi"/>
            <w:b w:val="0"/>
            <w:sz w:val="22"/>
            <w:lang w:val="sv-SE" w:eastAsia="sv-SE"/>
          </w:rPr>
          <w:tab/>
        </w:r>
        <w:r w:rsidR="009D32C0" w:rsidRPr="00F64C10">
          <w:rPr>
            <w:rStyle w:val="Hyperlink"/>
            <w:lang w:val="en-US"/>
          </w:rPr>
          <w:t>condExecutionCondition (Event ID, trigger threshold, trigger offset, hysteresis value, timToTrigger value)</w:t>
        </w:r>
      </w:hyperlink>
    </w:p>
    <w:p w14:paraId="1A9CF888" w14:textId="77777777" w:rsidR="009D32C0" w:rsidRDefault="004C5DB4">
      <w:pPr>
        <w:pStyle w:val="TOC1"/>
        <w:rPr>
          <w:rFonts w:asciiTheme="minorHAnsi" w:hAnsiTheme="minorHAnsi" w:cstheme="minorBidi"/>
          <w:b w:val="0"/>
          <w:sz w:val="22"/>
          <w:lang w:val="sv-SE" w:eastAsia="sv-SE"/>
        </w:rPr>
      </w:pPr>
      <w:hyperlink w:anchor="_Toc54816975" w:history="1">
        <w:r w:rsidR="009D32C0" w:rsidRPr="00F64C10">
          <w:rPr>
            <w:rStyle w:val="Hyperlink"/>
          </w:rPr>
          <w:t>b.</w:t>
        </w:r>
        <w:r w:rsidR="009D32C0">
          <w:rPr>
            <w:rFonts w:asciiTheme="minorHAnsi" w:hAnsiTheme="minorHAnsi" w:cstheme="minorBidi"/>
            <w:b w:val="0"/>
            <w:sz w:val="22"/>
            <w:lang w:val="sv-SE" w:eastAsia="sv-SE"/>
          </w:rPr>
          <w:tab/>
        </w:r>
        <w:r w:rsidR="009D32C0" w:rsidRPr="00F64C10">
          <w:rPr>
            <w:rStyle w:val="Hyperlink"/>
          </w:rPr>
          <w:t>Candidate target cell ID</w:t>
        </w:r>
      </w:hyperlink>
    </w:p>
    <w:p w14:paraId="12F73CD8" w14:textId="77777777" w:rsidR="009D32C0" w:rsidRDefault="004C5DB4">
      <w:pPr>
        <w:pStyle w:val="TOC1"/>
        <w:rPr>
          <w:rFonts w:asciiTheme="minorHAnsi" w:hAnsiTheme="minorHAnsi" w:cstheme="minorBidi"/>
          <w:b w:val="0"/>
          <w:sz w:val="22"/>
          <w:lang w:val="sv-SE" w:eastAsia="sv-SE"/>
        </w:rPr>
      </w:pPr>
      <w:hyperlink w:anchor="_Toc54816976" w:history="1">
        <w:r w:rsidR="009D32C0" w:rsidRPr="00F64C10">
          <w:rPr>
            <w:rStyle w:val="Hyperlink"/>
            <w:lang w:val="en-US"/>
          </w:rPr>
          <w:t>c.</w:t>
        </w:r>
        <w:r w:rsidR="009D32C0">
          <w:rPr>
            <w:rFonts w:asciiTheme="minorHAnsi" w:hAnsiTheme="minorHAnsi" w:cstheme="minorBidi"/>
            <w:b w:val="0"/>
            <w:sz w:val="22"/>
            <w:lang w:val="sv-SE" w:eastAsia="sv-SE"/>
          </w:rPr>
          <w:tab/>
        </w:r>
        <w:r w:rsidR="009D32C0" w:rsidRPr="00F64C10">
          <w:rPr>
            <w:rStyle w:val="Hyperlink"/>
          </w:rPr>
          <w:t>The radio quality of source cell when ConditionalReconfiguration is received before conditional handover execution condition is satisfied.</w:t>
        </w:r>
      </w:hyperlink>
    </w:p>
    <w:p w14:paraId="31E5F03A" w14:textId="77777777" w:rsidR="009D32C0" w:rsidRDefault="004C5DB4">
      <w:pPr>
        <w:pStyle w:val="TOC1"/>
        <w:rPr>
          <w:rFonts w:asciiTheme="minorHAnsi" w:hAnsiTheme="minorHAnsi" w:cstheme="minorBidi"/>
          <w:b w:val="0"/>
          <w:sz w:val="22"/>
          <w:lang w:val="sv-SE" w:eastAsia="sv-SE"/>
        </w:rPr>
      </w:pPr>
      <w:hyperlink w:anchor="_Toc54816977" w:history="1">
        <w:r w:rsidR="009D32C0" w:rsidRPr="00F64C10">
          <w:rPr>
            <w:rStyle w:val="Hyperlink"/>
            <w:lang w:val="en-US"/>
          </w:rPr>
          <w:t>d.</w:t>
        </w:r>
        <w:r w:rsidR="009D32C0">
          <w:rPr>
            <w:rFonts w:asciiTheme="minorHAnsi" w:hAnsiTheme="minorHAnsi" w:cstheme="minorBidi"/>
            <w:b w:val="0"/>
            <w:sz w:val="22"/>
            <w:lang w:val="sv-SE" w:eastAsia="sv-SE"/>
          </w:rPr>
          <w:tab/>
        </w:r>
        <w:r w:rsidR="009D32C0" w:rsidRPr="00F64C10">
          <w:rPr>
            <w:rStyle w:val="Hyperlink"/>
            <w:lang w:val="en-US"/>
          </w:rPr>
          <w:t>The radio quality of source cell when the execution handover execution condition is satisfied before conducting RACH with target cell.</w:t>
        </w:r>
      </w:hyperlink>
    </w:p>
    <w:p w14:paraId="5D3DBF07" w14:textId="77777777" w:rsidR="009D32C0" w:rsidRDefault="004C5DB4">
      <w:pPr>
        <w:pStyle w:val="TOC1"/>
        <w:rPr>
          <w:rFonts w:asciiTheme="minorHAnsi" w:hAnsiTheme="minorHAnsi" w:cstheme="minorBidi"/>
          <w:b w:val="0"/>
          <w:sz w:val="22"/>
          <w:lang w:val="sv-SE" w:eastAsia="sv-SE"/>
        </w:rPr>
      </w:pPr>
      <w:hyperlink w:anchor="_Toc54816978" w:history="1">
        <w:r w:rsidR="009D32C0" w:rsidRPr="00F64C10">
          <w:rPr>
            <w:rStyle w:val="Hyperlink"/>
            <w:lang w:val="en-US"/>
          </w:rPr>
          <w:t>e.</w:t>
        </w:r>
        <w:r w:rsidR="009D32C0">
          <w:rPr>
            <w:rFonts w:asciiTheme="minorHAnsi" w:hAnsiTheme="minorHAnsi" w:cstheme="minorBidi"/>
            <w:b w:val="0"/>
            <w:sz w:val="22"/>
            <w:lang w:val="sv-SE" w:eastAsia="sv-SE"/>
          </w:rPr>
          <w:tab/>
        </w:r>
        <w:r w:rsidR="009D32C0" w:rsidRPr="00F64C10">
          <w:rPr>
            <w:rStyle w:val="Hyperlink"/>
          </w:rPr>
          <w:t>The radio quality of target cell when the RACH towards target cell succeeded.</w:t>
        </w:r>
      </w:hyperlink>
    </w:p>
    <w:p w14:paraId="24D66735" w14:textId="77777777" w:rsidR="009D32C0" w:rsidRDefault="004C5DB4">
      <w:pPr>
        <w:pStyle w:val="TOC1"/>
        <w:rPr>
          <w:rFonts w:asciiTheme="minorHAnsi" w:hAnsiTheme="minorHAnsi" w:cstheme="minorBidi"/>
          <w:b w:val="0"/>
          <w:sz w:val="22"/>
          <w:lang w:val="sv-SE" w:eastAsia="sv-SE"/>
        </w:rPr>
      </w:pPr>
      <w:hyperlink w:anchor="_Toc54816979" w:history="1">
        <w:r w:rsidR="009D32C0" w:rsidRPr="00F64C10">
          <w:rPr>
            <w:rStyle w:val="Hyperlink"/>
            <w:rFonts w:cstheme="minorHAnsi"/>
            <w:bCs/>
            <w:lang w:val="en-US"/>
            <w14:scene3d>
              <w14:camera w14:prst="orthographicFront"/>
              <w14:lightRig w14:rig="threePt" w14:dir="t">
                <w14:rot w14:lat="0" w14:lon="0" w14:rev="0"/>
              </w14:lightRig>
            </w14:scene3d>
          </w:rPr>
          <w:t>Cat-c-Proposal 5</w:t>
        </w:r>
        <w:r w:rsidR="009D32C0">
          <w:rPr>
            <w:rFonts w:asciiTheme="minorHAnsi" w:hAnsiTheme="minorHAnsi" w:cstheme="minorBidi"/>
            <w:b w:val="0"/>
            <w:sz w:val="22"/>
            <w:lang w:val="sv-SE" w:eastAsia="sv-SE"/>
          </w:rPr>
          <w:tab/>
        </w:r>
        <w:r w:rsidR="009D32C0" w:rsidRPr="00F64C10">
          <w:rPr>
            <w:rStyle w:val="Hyperlink"/>
            <w:rFonts w:eastAsia="SimSun"/>
            <w:lang w:val="en-US"/>
          </w:rPr>
          <w:t>The successful handover report in the DAPS handover can contain the following:</w:t>
        </w:r>
      </w:hyperlink>
    </w:p>
    <w:p w14:paraId="504212CD" w14:textId="77777777" w:rsidR="009D32C0" w:rsidRDefault="004C5DB4">
      <w:pPr>
        <w:pStyle w:val="TOC1"/>
        <w:rPr>
          <w:rFonts w:asciiTheme="minorHAnsi" w:hAnsiTheme="minorHAnsi" w:cstheme="minorBidi"/>
          <w:b w:val="0"/>
          <w:sz w:val="22"/>
          <w:lang w:val="sv-SE" w:eastAsia="sv-SE"/>
        </w:rPr>
      </w:pPr>
      <w:hyperlink w:anchor="_Toc54816980" w:history="1">
        <w:r w:rsidR="009D32C0" w:rsidRPr="00F64C10">
          <w:rPr>
            <w:rStyle w:val="Hyperlink"/>
            <w:lang w:val="en-US"/>
          </w:rPr>
          <w:t>a.</w:t>
        </w:r>
        <w:r w:rsidR="009D32C0">
          <w:rPr>
            <w:rFonts w:asciiTheme="minorHAnsi" w:hAnsiTheme="minorHAnsi" w:cstheme="minorBidi"/>
            <w:b w:val="0"/>
            <w:sz w:val="22"/>
            <w:lang w:val="sv-SE" w:eastAsia="sv-SE"/>
          </w:rPr>
          <w:tab/>
        </w:r>
        <w:r w:rsidR="009D32C0" w:rsidRPr="00F64C10">
          <w:rPr>
            <w:rStyle w:val="Hyperlink"/>
            <w:rFonts w:eastAsia="SimSun"/>
          </w:rPr>
          <w:t>Source cell identity</w:t>
        </w:r>
      </w:hyperlink>
    </w:p>
    <w:p w14:paraId="11D8254E" w14:textId="77777777" w:rsidR="009D32C0" w:rsidRDefault="004C5DB4">
      <w:pPr>
        <w:pStyle w:val="TOC1"/>
        <w:rPr>
          <w:rFonts w:asciiTheme="minorHAnsi" w:hAnsiTheme="minorHAnsi" w:cstheme="minorBidi"/>
          <w:b w:val="0"/>
          <w:sz w:val="22"/>
          <w:lang w:val="sv-SE" w:eastAsia="sv-SE"/>
        </w:rPr>
      </w:pPr>
      <w:hyperlink w:anchor="_Toc54816981" w:history="1">
        <w:r w:rsidR="009D32C0" w:rsidRPr="00F64C10">
          <w:rPr>
            <w:rStyle w:val="Hyperlink"/>
            <w:lang w:val="en-US"/>
          </w:rPr>
          <w:t>b.</w:t>
        </w:r>
        <w:r w:rsidR="009D32C0">
          <w:rPr>
            <w:rFonts w:asciiTheme="minorHAnsi" w:hAnsiTheme="minorHAnsi" w:cstheme="minorBidi"/>
            <w:b w:val="0"/>
            <w:sz w:val="22"/>
            <w:lang w:val="sv-SE" w:eastAsia="sv-SE"/>
          </w:rPr>
          <w:tab/>
        </w:r>
        <w:r w:rsidR="009D32C0" w:rsidRPr="00F64C10">
          <w:rPr>
            <w:rStyle w:val="Hyperlink"/>
            <w:rFonts w:eastAsia="SimSun"/>
          </w:rPr>
          <w:t>Target cell identity</w:t>
        </w:r>
      </w:hyperlink>
    </w:p>
    <w:p w14:paraId="2C1BEB37" w14:textId="77777777" w:rsidR="009D32C0" w:rsidRDefault="004C5DB4">
      <w:pPr>
        <w:pStyle w:val="TOC1"/>
        <w:rPr>
          <w:rFonts w:asciiTheme="minorHAnsi" w:hAnsiTheme="minorHAnsi" w:cstheme="minorBidi"/>
          <w:b w:val="0"/>
          <w:sz w:val="22"/>
          <w:lang w:val="sv-SE" w:eastAsia="sv-SE"/>
        </w:rPr>
      </w:pPr>
      <w:hyperlink w:anchor="_Toc54816982" w:history="1">
        <w:r w:rsidR="009D32C0" w:rsidRPr="00F64C10">
          <w:rPr>
            <w:rStyle w:val="Hyperlink"/>
            <w:lang w:val="en-US"/>
          </w:rPr>
          <w:t>c.</w:t>
        </w:r>
        <w:r w:rsidR="009D32C0">
          <w:rPr>
            <w:rFonts w:asciiTheme="minorHAnsi" w:hAnsiTheme="minorHAnsi" w:cstheme="minorBidi"/>
            <w:b w:val="0"/>
            <w:sz w:val="22"/>
            <w:lang w:val="sv-SE" w:eastAsia="sv-SE"/>
          </w:rPr>
          <w:tab/>
        </w:r>
        <w:r w:rsidR="009D32C0" w:rsidRPr="00F64C10">
          <w:rPr>
            <w:rStyle w:val="Hyperlink"/>
            <w:rFonts w:eastAsia="SimSun"/>
          </w:rPr>
          <w:t>Type of handover attempt, legacy HO, CHO, or DAPS HO</w:t>
        </w:r>
      </w:hyperlink>
    </w:p>
    <w:p w14:paraId="461B7A91" w14:textId="77777777" w:rsidR="009D32C0" w:rsidRDefault="004C5DB4">
      <w:pPr>
        <w:pStyle w:val="TOC1"/>
        <w:rPr>
          <w:rFonts w:asciiTheme="minorHAnsi" w:hAnsiTheme="minorHAnsi" w:cstheme="minorBidi"/>
          <w:b w:val="0"/>
          <w:sz w:val="22"/>
          <w:lang w:val="sv-SE" w:eastAsia="sv-SE"/>
        </w:rPr>
      </w:pPr>
      <w:hyperlink w:anchor="_Toc54816983" w:history="1">
        <w:r w:rsidR="009D32C0" w:rsidRPr="00F64C10">
          <w:rPr>
            <w:rStyle w:val="Hyperlink"/>
            <w:lang w:val="en-US"/>
          </w:rPr>
          <w:t>d.</w:t>
        </w:r>
        <w:r w:rsidR="009D32C0">
          <w:rPr>
            <w:rFonts w:asciiTheme="minorHAnsi" w:hAnsiTheme="minorHAnsi" w:cstheme="minorBidi"/>
            <w:b w:val="0"/>
            <w:sz w:val="22"/>
            <w:lang w:val="sv-SE" w:eastAsia="sv-SE"/>
          </w:rPr>
          <w:tab/>
        </w:r>
        <w:r w:rsidR="009D32C0" w:rsidRPr="00F64C10">
          <w:rPr>
            <w:rStyle w:val="Hyperlink"/>
          </w:rPr>
          <w:t>If the type of handover is set as DAPS HO and RLF is detected to the source cell prior to the source release, include the RLF-report in a container, if available</w:t>
        </w:r>
      </w:hyperlink>
    </w:p>
    <w:p w14:paraId="2739E17F" w14:textId="77777777" w:rsidR="009D32C0" w:rsidRDefault="004C5DB4">
      <w:pPr>
        <w:pStyle w:val="TOC1"/>
        <w:rPr>
          <w:rFonts w:asciiTheme="minorHAnsi" w:hAnsiTheme="minorHAnsi" w:cstheme="minorBidi"/>
          <w:b w:val="0"/>
          <w:sz w:val="22"/>
          <w:lang w:val="sv-SE" w:eastAsia="sv-SE"/>
        </w:rPr>
      </w:pPr>
      <w:hyperlink w:anchor="_Toc54816984" w:history="1">
        <w:r w:rsidR="009D32C0" w:rsidRPr="00F64C10">
          <w:rPr>
            <w:rStyle w:val="Hyperlink"/>
            <w:lang w:val="en-US"/>
          </w:rPr>
          <w:t>e.</w:t>
        </w:r>
        <w:r w:rsidR="009D32C0">
          <w:rPr>
            <w:rFonts w:asciiTheme="minorHAnsi" w:hAnsiTheme="minorHAnsi" w:cstheme="minorBidi"/>
            <w:b w:val="0"/>
            <w:sz w:val="22"/>
            <w:lang w:val="sv-SE" w:eastAsia="sv-SE"/>
          </w:rPr>
          <w:tab/>
        </w:r>
        <w:r w:rsidR="009D32C0" w:rsidRPr="00F64C10">
          <w:rPr>
            <w:rStyle w:val="Hyperlink"/>
            <w:rFonts w:eastAsia="SimSun"/>
          </w:rPr>
          <w:t>RRM measurements on the source and neighboring cells together with network defined event/trigger, if available</w:t>
        </w:r>
      </w:hyperlink>
    </w:p>
    <w:p w14:paraId="728C9049" w14:textId="77777777" w:rsidR="009D32C0" w:rsidRDefault="004C5DB4">
      <w:pPr>
        <w:pStyle w:val="TOC1"/>
        <w:rPr>
          <w:rFonts w:asciiTheme="minorHAnsi" w:hAnsiTheme="minorHAnsi" w:cstheme="minorBidi"/>
          <w:b w:val="0"/>
          <w:sz w:val="22"/>
          <w:lang w:val="sv-SE" w:eastAsia="sv-SE"/>
        </w:rPr>
      </w:pPr>
      <w:hyperlink w:anchor="_Toc54816985" w:history="1">
        <w:r w:rsidR="009D32C0" w:rsidRPr="00F64C10">
          <w:rPr>
            <w:rStyle w:val="Hyperlink"/>
            <w:lang w:val="en-US"/>
          </w:rPr>
          <w:t>f.</w:t>
        </w:r>
        <w:r w:rsidR="009D32C0">
          <w:rPr>
            <w:rFonts w:asciiTheme="minorHAnsi" w:hAnsiTheme="minorHAnsi" w:cstheme="minorBidi"/>
            <w:b w:val="0"/>
            <w:sz w:val="22"/>
            <w:lang w:val="sv-SE" w:eastAsia="sv-SE"/>
          </w:rPr>
          <w:tab/>
        </w:r>
        <w:r w:rsidR="009D32C0" w:rsidRPr="00F64C10">
          <w:rPr>
            <w:rStyle w:val="Hyperlink"/>
            <w:rFonts w:eastAsia="SimSun"/>
          </w:rPr>
          <w:t>Boolean variable to indicate whether T310 timer was started during the handover procedure, if available</w:t>
        </w:r>
      </w:hyperlink>
    </w:p>
    <w:p w14:paraId="158847D8" w14:textId="77777777" w:rsidR="009D32C0" w:rsidRDefault="004C5DB4">
      <w:pPr>
        <w:pStyle w:val="TOC1"/>
        <w:rPr>
          <w:rFonts w:asciiTheme="minorHAnsi" w:hAnsiTheme="minorHAnsi" w:cstheme="minorBidi"/>
          <w:b w:val="0"/>
          <w:sz w:val="22"/>
          <w:lang w:val="sv-SE" w:eastAsia="sv-SE"/>
        </w:rPr>
      </w:pPr>
      <w:hyperlink w:anchor="_Toc54816986" w:history="1">
        <w:r w:rsidR="009D32C0" w:rsidRPr="00F64C10">
          <w:rPr>
            <w:rStyle w:val="Hyperlink"/>
            <w:rFonts w:cstheme="minorHAnsi"/>
            <w:bCs/>
            <w:lang w:val="en-US"/>
            <w14:scene3d>
              <w14:camera w14:prst="orthographicFront"/>
              <w14:lightRig w14:rig="threePt" w14:dir="t">
                <w14:rot w14:lat="0" w14:lon="0" w14:rev="0"/>
              </w14:lightRig>
            </w14:scene3d>
          </w:rPr>
          <w:t>Cat-c-Proposal 6</w:t>
        </w:r>
        <w:r w:rsidR="009D32C0">
          <w:rPr>
            <w:rFonts w:asciiTheme="minorHAnsi" w:hAnsiTheme="minorHAnsi" w:cstheme="minorBidi"/>
            <w:b w:val="0"/>
            <w:sz w:val="22"/>
            <w:lang w:val="sv-SE" w:eastAsia="sv-SE"/>
          </w:rPr>
          <w:tab/>
        </w:r>
        <w:r w:rsidR="009D32C0" w:rsidRPr="00F64C10">
          <w:rPr>
            <w:rStyle w:val="Hyperlink"/>
            <w:lang w:val="en-US"/>
          </w:rPr>
          <w:t>For DAPS HO, RAN2 to discuss and decide detailed contents listed above in successful handover report</w:t>
        </w:r>
      </w:hyperlink>
    </w:p>
    <w:p w14:paraId="2838DEBF" w14:textId="77777777" w:rsidR="009D32C0" w:rsidRDefault="004C5DB4">
      <w:pPr>
        <w:pStyle w:val="TOC1"/>
        <w:rPr>
          <w:rFonts w:asciiTheme="minorHAnsi" w:hAnsiTheme="minorHAnsi" w:cstheme="minorBidi"/>
          <w:b w:val="0"/>
          <w:sz w:val="22"/>
          <w:lang w:val="sv-SE" w:eastAsia="sv-SE"/>
        </w:rPr>
      </w:pPr>
      <w:hyperlink w:anchor="_Toc54816987" w:history="1">
        <w:r w:rsidR="009D32C0" w:rsidRPr="00F64C10">
          <w:rPr>
            <w:rStyle w:val="Hyperlink"/>
            <w:lang w:val="en-US"/>
          </w:rPr>
          <w:t>a.</w:t>
        </w:r>
        <w:r w:rsidR="009D32C0">
          <w:rPr>
            <w:rFonts w:asciiTheme="minorHAnsi" w:hAnsiTheme="minorHAnsi" w:cstheme="minorBidi"/>
            <w:b w:val="0"/>
            <w:sz w:val="22"/>
            <w:lang w:val="sv-SE" w:eastAsia="sv-SE"/>
          </w:rPr>
          <w:tab/>
        </w:r>
        <w:r w:rsidR="009D32C0" w:rsidRPr="00F64C10">
          <w:rPr>
            <w:rStyle w:val="Hyperlink"/>
            <w:lang w:val="en-US"/>
          </w:rPr>
          <w:t>The radio quality of source when handover command is received before doing RACH towards target cell.</w:t>
        </w:r>
      </w:hyperlink>
    </w:p>
    <w:p w14:paraId="28C5FE7C" w14:textId="77777777" w:rsidR="009D32C0" w:rsidRDefault="004C5DB4">
      <w:pPr>
        <w:pStyle w:val="TOC1"/>
        <w:rPr>
          <w:rFonts w:asciiTheme="minorHAnsi" w:hAnsiTheme="minorHAnsi" w:cstheme="minorBidi"/>
          <w:b w:val="0"/>
          <w:sz w:val="22"/>
          <w:lang w:val="sv-SE" w:eastAsia="sv-SE"/>
        </w:rPr>
      </w:pPr>
      <w:hyperlink w:anchor="_Toc54816988" w:history="1">
        <w:r w:rsidR="009D32C0" w:rsidRPr="00F64C10">
          <w:rPr>
            <w:rStyle w:val="Hyperlink"/>
            <w:lang w:val="en-US"/>
          </w:rPr>
          <w:t>b.</w:t>
        </w:r>
        <w:r w:rsidR="009D32C0">
          <w:rPr>
            <w:rFonts w:asciiTheme="minorHAnsi" w:hAnsiTheme="minorHAnsi" w:cstheme="minorBidi"/>
            <w:b w:val="0"/>
            <w:sz w:val="22"/>
            <w:lang w:val="sv-SE" w:eastAsia="sv-SE"/>
          </w:rPr>
          <w:tab/>
        </w:r>
        <w:r w:rsidR="009D32C0" w:rsidRPr="00F64C10">
          <w:rPr>
            <w:rStyle w:val="Hyperlink"/>
            <w:lang w:val="en-US"/>
          </w:rPr>
          <w:t>The radio quality of source and target cell while doing RACH towards target cell.</w:t>
        </w:r>
      </w:hyperlink>
    </w:p>
    <w:p w14:paraId="4EC09E42" w14:textId="77777777" w:rsidR="009D32C0" w:rsidRDefault="004C5DB4">
      <w:pPr>
        <w:pStyle w:val="TOC1"/>
        <w:rPr>
          <w:rFonts w:asciiTheme="minorHAnsi" w:hAnsiTheme="minorHAnsi" w:cstheme="minorBidi"/>
          <w:b w:val="0"/>
          <w:sz w:val="22"/>
          <w:lang w:val="sv-SE" w:eastAsia="sv-SE"/>
        </w:rPr>
      </w:pPr>
      <w:hyperlink w:anchor="_Toc54816989" w:history="1">
        <w:r w:rsidR="009D32C0" w:rsidRPr="00F64C10">
          <w:rPr>
            <w:rStyle w:val="Hyperlink"/>
            <w:lang w:val="en-US"/>
          </w:rPr>
          <w:t>c.</w:t>
        </w:r>
        <w:r w:rsidR="009D32C0">
          <w:rPr>
            <w:rFonts w:asciiTheme="minorHAnsi" w:hAnsiTheme="minorHAnsi" w:cstheme="minorBidi"/>
            <w:b w:val="0"/>
            <w:sz w:val="22"/>
            <w:lang w:val="sv-SE" w:eastAsia="sv-SE"/>
          </w:rPr>
          <w:tab/>
        </w:r>
        <w:r w:rsidR="009D32C0" w:rsidRPr="00F64C10">
          <w:rPr>
            <w:rStyle w:val="Hyperlink"/>
            <w:lang w:val="en-US"/>
          </w:rPr>
          <w:t>The radio quality of source and target cell after RACH towards target cell succeeded.</w:t>
        </w:r>
      </w:hyperlink>
    </w:p>
    <w:p w14:paraId="4E842131" w14:textId="77777777" w:rsidR="009D32C0" w:rsidRDefault="004C5DB4">
      <w:pPr>
        <w:pStyle w:val="TOC1"/>
        <w:rPr>
          <w:rFonts w:asciiTheme="minorHAnsi" w:hAnsiTheme="minorHAnsi" w:cstheme="minorBidi"/>
          <w:b w:val="0"/>
          <w:sz w:val="22"/>
          <w:lang w:val="sv-SE" w:eastAsia="sv-SE"/>
        </w:rPr>
      </w:pPr>
      <w:hyperlink w:anchor="_Toc54816990" w:history="1">
        <w:r w:rsidR="009D32C0" w:rsidRPr="00F64C10">
          <w:rPr>
            <w:rStyle w:val="Hyperlink"/>
            <w:rFonts w:cstheme="minorHAnsi"/>
            <w:bCs/>
            <w14:scene3d>
              <w14:camera w14:prst="orthographicFront"/>
              <w14:lightRig w14:rig="threePt" w14:dir="t">
                <w14:rot w14:lat="0" w14:lon="0" w14:rev="0"/>
              </w14:lightRig>
            </w14:scene3d>
          </w:rPr>
          <w:t>Cat-c-Proposal 7</w:t>
        </w:r>
        <w:r w:rsidR="009D32C0">
          <w:rPr>
            <w:rFonts w:asciiTheme="minorHAnsi" w:hAnsiTheme="minorHAnsi" w:cstheme="minorBidi"/>
            <w:b w:val="0"/>
            <w:sz w:val="22"/>
            <w:lang w:val="sv-SE" w:eastAsia="sv-SE"/>
          </w:rPr>
          <w:tab/>
        </w:r>
        <w:r w:rsidR="009D32C0" w:rsidRPr="00F64C10">
          <w:rPr>
            <w:rStyle w:val="Hyperlink"/>
          </w:rPr>
          <w:t>RAN2 to enable transmission of NR-related mobility history report to LTE</w:t>
        </w:r>
      </w:hyperlink>
    </w:p>
    <w:p w14:paraId="3DFA3F20" w14:textId="77777777" w:rsidR="009D32C0" w:rsidRDefault="004C5DB4">
      <w:pPr>
        <w:pStyle w:val="TOC1"/>
        <w:rPr>
          <w:rFonts w:asciiTheme="minorHAnsi" w:hAnsiTheme="minorHAnsi" w:cstheme="minorBidi"/>
          <w:b w:val="0"/>
          <w:sz w:val="22"/>
          <w:lang w:val="sv-SE" w:eastAsia="sv-SE"/>
        </w:rPr>
      </w:pPr>
      <w:hyperlink w:anchor="_Toc54816991" w:history="1">
        <w:r w:rsidR="009D32C0" w:rsidRPr="00F64C10">
          <w:rPr>
            <w:rStyle w:val="Hyperlink"/>
            <w:rFonts w:eastAsia="Times New Roman" w:cstheme="minorHAnsi"/>
            <w:bCs/>
            <w14:scene3d>
              <w14:camera w14:prst="orthographicFront"/>
              <w14:lightRig w14:rig="threePt" w14:dir="t">
                <w14:rot w14:lat="0" w14:lon="0" w14:rev="0"/>
              </w14:lightRig>
            </w14:scene3d>
          </w:rPr>
          <w:t>Cat-c-Proposal 8</w:t>
        </w:r>
        <w:r w:rsidR="009D32C0">
          <w:rPr>
            <w:rFonts w:asciiTheme="minorHAnsi" w:hAnsiTheme="minorHAnsi" w:cstheme="minorBidi"/>
            <w:b w:val="0"/>
            <w:sz w:val="22"/>
            <w:lang w:val="sv-SE" w:eastAsia="sv-SE"/>
          </w:rPr>
          <w:tab/>
        </w:r>
        <w:r w:rsidR="009D32C0" w:rsidRPr="00F64C10">
          <w:rPr>
            <w:rStyle w:val="Hyperlink"/>
          </w:rPr>
          <w:t>UE prepares separate MHI reports for MCG and SCG, where the MCG MHI report can capture the UE history information over MCG and SCG MHI report captures the UE history information over SCG.</w:t>
        </w:r>
      </w:hyperlink>
    </w:p>
    <w:p w14:paraId="44547ECC" w14:textId="77777777" w:rsidR="009D32C0" w:rsidRDefault="004C5DB4">
      <w:pPr>
        <w:pStyle w:val="TOC1"/>
        <w:rPr>
          <w:rFonts w:asciiTheme="minorHAnsi" w:hAnsiTheme="minorHAnsi" w:cstheme="minorBidi"/>
          <w:b w:val="0"/>
          <w:sz w:val="22"/>
          <w:lang w:val="sv-SE" w:eastAsia="sv-SE"/>
        </w:rPr>
      </w:pPr>
      <w:hyperlink w:anchor="_Toc54816992" w:history="1">
        <w:r w:rsidR="009D32C0" w:rsidRPr="00F64C10">
          <w:rPr>
            <w:rStyle w:val="Hyperlink"/>
            <w:rFonts w:cstheme="minorHAnsi"/>
            <w:bCs/>
            <w14:scene3d>
              <w14:camera w14:prst="orthographicFront"/>
              <w14:lightRig w14:rig="threePt" w14:dir="t">
                <w14:rot w14:lat="0" w14:lon="0" w14:rev="0"/>
              </w14:lightRig>
            </w14:scene3d>
          </w:rPr>
          <w:t>Cat-c-Proposal 9</w:t>
        </w:r>
        <w:r w:rsidR="009D32C0">
          <w:rPr>
            <w:rFonts w:asciiTheme="minorHAnsi" w:hAnsiTheme="minorHAnsi" w:cstheme="minorBidi"/>
            <w:b w:val="0"/>
            <w:sz w:val="22"/>
            <w:lang w:val="sv-SE" w:eastAsia="sv-SE"/>
          </w:rPr>
          <w:tab/>
        </w:r>
        <w:r w:rsidR="009D32C0" w:rsidRPr="00F64C10">
          <w:rPr>
            <w:rStyle w:val="Hyperlink"/>
          </w:rPr>
          <w:t>Include the CGI or PCI together with the carrier frequency of PCell in the SCG MHI report together with PSCell CGI or PCI together with the carrier frequency. Time spent is computed as time spent over PSCell in the SCG MHI report.</w:t>
        </w:r>
      </w:hyperlink>
    </w:p>
    <w:p w14:paraId="78913F95" w14:textId="77777777" w:rsidR="009D32C0" w:rsidRDefault="004C5DB4">
      <w:pPr>
        <w:pStyle w:val="TOC1"/>
        <w:rPr>
          <w:rFonts w:asciiTheme="minorHAnsi" w:hAnsiTheme="minorHAnsi" w:cstheme="minorBidi"/>
          <w:b w:val="0"/>
          <w:sz w:val="22"/>
          <w:lang w:val="sv-SE" w:eastAsia="sv-SE"/>
        </w:rPr>
      </w:pPr>
      <w:hyperlink w:anchor="_Toc54816993" w:history="1">
        <w:r w:rsidR="009D32C0" w:rsidRPr="00F64C10">
          <w:rPr>
            <w:rStyle w:val="Hyperlink"/>
            <w:rFonts w:cstheme="minorHAnsi"/>
            <w:bCs/>
            <w:lang w:val="en-US"/>
            <w14:scene3d>
              <w14:camera w14:prst="orthographicFront"/>
              <w14:lightRig w14:rig="threePt" w14:dir="t">
                <w14:rot w14:lat="0" w14:lon="0" w14:rev="0"/>
              </w14:lightRig>
            </w14:scene3d>
          </w:rPr>
          <w:t>Cat-c-Proposal 10</w:t>
        </w:r>
        <w:r w:rsidR="009D32C0">
          <w:rPr>
            <w:rFonts w:asciiTheme="minorHAnsi" w:hAnsiTheme="minorHAnsi" w:cstheme="minorBidi"/>
            <w:b w:val="0"/>
            <w:sz w:val="22"/>
            <w:lang w:val="sv-SE" w:eastAsia="sv-SE"/>
          </w:rPr>
          <w:tab/>
        </w:r>
        <w:r w:rsidR="009D32C0" w:rsidRPr="00F64C10">
          <w:rPr>
            <w:rStyle w:val="Hyperlink"/>
          </w:rPr>
          <w:t>Include the</w:t>
        </w:r>
        <w:r w:rsidR="009D32C0" w:rsidRPr="00F64C10">
          <w:rPr>
            <w:rStyle w:val="Hyperlink"/>
            <w:i/>
          </w:rPr>
          <w:t xml:space="preserve"> </w:t>
        </w:r>
        <w:r w:rsidR="009D32C0" w:rsidRPr="00F64C10">
          <w:rPr>
            <w:rStyle w:val="Hyperlink"/>
            <w:i/>
            <w:lang w:val="en-US"/>
          </w:rPr>
          <w:t xml:space="preserve">mobilityHistoryAvail </w:t>
        </w:r>
        <w:r w:rsidR="009D32C0" w:rsidRPr="00F64C10">
          <w:rPr>
            <w:rStyle w:val="Hyperlink"/>
            <w:lang w:val="en-US"/>
          </w:rPr>
          <w:t>flag in the SCGFailureInformation such that MN can extract the SCG UE history information for SCG mobility robustness.</w:t>
        </w:r>
      </w:hyperlink>
    </w:p>
    <w:p w14:paraId="77413169" w14:textId="77777777" w:rsidR="009D32C0" w:rsidRDefault="004C5DB4">
      <w:pPr>
        <w:pStyle w:val="TOC1"/>
        <w:rPr>
          <w:rFonts w:asciiTheme="minorHAnsi" w:hAnsiTheme="minorHAnsi" w:cstheme="minorBidi"/>
          <w:b w:val="0"/>
          <w:sz w:val="22"/>
          <w:lang w:val="sv-SE" w:eastAsia="sv-SE"/>
        </w:rPr>
      </w:pPr>
      <w:hyperlink w:anchor="_Toc54816994" w:history="1">
        <w:r w:rsidR="009D32C0" w:rsidRPr="00F64C10">
          <w:rPr>
            <w:rStyle w:val="Hyperlink"/>
            <w:rFonts w:cstheme="minorHAnsi"/>
            <w:bCs/>
            <w:lang w:val="en-US"/>
            <w14:scene3d>
              <w14:camera w14:prst="orthographicFront"/>
              <w14:lightRig w14:rig="threePt" w14:dir="t">
                <w14:rot w14:lat="0" w14:lon="0" w14:rev="0"/>
              </w14:lightRig>
            </w14:scene3d>
          </w:rPr>
          <w:t>Cat-c-Proposal 11</w:t>
        </w:r>
        <w:r w:rsidR="009D32C0">
          <w:rPr>
            <w:rFonts w:asciiTheme="minorHAnsi" w:hAnsiTheme="minorHAnsi" w:cstheme="minorBidi"/>
            <w:b w:val="0"/>
            <w:sz w:val="22"/>
            <w:lang w:val="sv-SE" w:eastAsia="sv-SE"/>
          </w:rPr>
          <w:tab/>
        </w:r>
        <w:r w:rsidR="009D32C0" w:rsidRPr="00F64C10">
          <w:rPr>
            <w:rStyle w:val="Hyperlink"/>
            <w:lang w:val="en-US"/>
          </w:rPr>
          <w:t>For UE history information reporting of SCG, UE correlate mobility history of MCG and SCG first, and then report to the network.</w:t>
        </w:r>
      </w:hyperlink>
    </w:p>
    <w:p w14:paraId="1B1173C5" w14:textId="77777777" w:rsidR="009D32C0" w:rsidRDefault="004C5DB4">
      <w:pPr>
        <w:pStyle w:val="TOC1"/>
        <w:rPr>
          <w:rFonts w:asciiTheme="minorHAnsi" w:hAnsiTheme="minorHAnsi" w:cstheme="minorBidi"/>
          <w:b w:val="0"/>
          <w:sz w:val="22"/>
          <w:lang w:val="sv-SE" w:eastAsia="sv-SE"/>
        </w:rPr>
      </w:pPr>
      <w:hyperlink w:anchor="_Toc54816995" w:history="1">
        <w:r w:rsidR="009D32C0" w:rsidRPr="00F64C10">
          <w:rPr>
            <w:rStyle w:val="Hyperlink"/>
            <w:rFonts w:eastAsia="Malgun Gothic" w:cstheme="minorHAnsi"/>
            <w:bCs/>
            <w:lang w:val="en-US"/>
            <w14:scene3d>
              <w14:camera w14:prst="orthographicFront"/>
              <w14:lightRig w14:rig="threePt" w14:dir="t">
                <w14:rot w14:lat="0" w14:lon="0" w14:rev="0"/>
              </w14:lightRig>
            </w14:scene3d>
          </w:rPr>
          <w:t>Cat-c-Proposal 12</w:t>
        </w:r>
        <w:r w:rsidR="009D32C0">
          <w:rPr>
            <w:rFonts w:asciiTheme="minorHAnsi" w:hAnsiTheme="minorHAnsi" w:cstheme="minorBidi"/>
            <w:b w:val="0"/>
            <w:sz w:val="22"/>
            <w:lang w:val="sv-SE" w:eastAsia="sv-SE"/>
          </w:rPr>
          <w:tab/>
        </w:r>
        <w:r w:rsidR="009D32C0" w:rsidRPr="00F64C10">
          <w:rPr>
            <w:rStyle w:val="Hyperlink"/>
            <w:rFonts w:eastAsia="Malgun Gothic"/>
            <w:bCs/>
            <w:lang w:val="en-US"/>
          </w:rPr>
          <w:t>RAN2 to consider including in the mobility history report other information to aid the network to figure out mobility patterns, such as sensor and location information.</w:t>
        </w:r>
      </w:hyperlink>
    </w:p>
    <w:p w14:paraId="07931254" w14:textId="77777777" w:rsidR="009D32C0" w:rsidRDefault="004C5DB4">
      <w:pPr>
        <w:pStyle w:val="TOC1"/>
        <w:rPr>
          <w:rFonts w:asciiTheme="minorHAnsi" w:hAnsiTheme="minorHAnsi" w:cstheme="minorBidi"/>
          <w:b w:val="0"/>
          <w:sz w:val="22"/>
          <w:lang w:val="sv-SE" w:eastAsia="sv-SE"/>
        </w:rPr>
      </w:pPr>
      <w:hyperlink w:anchor="_Toc54816996" w:history="1">
        <w:r w:rsidR="009D32C0" w:rsidRPr="00F64C10">
          <w:rPr>
            <w:rStyle w:val="Hyperlink"/>
            <w:rFonts w:eastAsia="Malgun Gothic" w:cstheme="minorHAnsi"/>
            <w:bCs/>
            <w:lang w:val="en-US"/>
            <w14:scene3d>
              <w14:camera w14:prst="orthographicFront"/>
              <w14:lightRig w14:rig="threePt" w14:dir="t">
                <w14:rot w14:lat="0" w14:lon="0" w14:rev="0"/>
              </w14:lightRig>
            </w14:scene3d>
          </w:rPr>
          <w:t>Cat-c-Proposal 13</w:t>
        </w:r>
        <w:r w:rsidR="009D32C0">
          <w:rPr>
            <w:rFonts w:asciiTheme="minorHAnsi" w:hAnsiTheme="minorHAnsi" w:cstheme="minorBidi"/>
            <w:b w:val="0"/>
            <w:sz w:val="22"/>
            <w:lang w:val="sv-SE" w:eastAsia="sv-SE"/>
          </w:rPr>
          <w:tab/>
        </w:r>
        <w:r w:rsidR="009D32C0" w:rsidRPr="00F64C10">
          <w:rPr>
            <w:rStyle w:val="Hyperlink"/>
            <w:rFonts w:eastAsia="Malgun Gothic"/>
            <w:bCs/>
            <w:lang w:val="en-US"/>
          </w:rPr>
          <w:t>RAN2 to consider including deployment characteristics of the cell in the mobility history report.</w:t>
        </w:r>
      </w:hyperlink>
    </w:p>
    <w:p w14:paraId="3032D81D" w14:textId="77777777" w:rsidR="009D32C0" w:rsidRDefault="004C5DB4">
      <w:pPr>
        <w:pStyle w:val="TOC1"/>
        <w:rPr>
          <w:rFonts w:asciiTheme="minorHAnsi" w:hAnsiTheme="minorHAnsi" w:cstheme="minorBidi"/>
          <w:b w:val="0"/>
          <w:sz w:val="22"/>
          <w:lang w:val="sv-SE" w:eastAsia="sv-SE"/>
        </w:rPr>
      </w:pPr>
      <w:hyperlink w:anchor="_Toc54816997" w:history="1">
        <w:r w:rsidR="009D32C0" w:rsidRPr="00F64C10">
          <w:rPr>
            <w:rStyle w:val="Hyperlink"/>
            <w:rFonts w:cstheme="minorHAnsi"/>
            <w:bCs/>
            <w:lang w:val="en-US"/>
            <w14:scene3d>
              <w14:camera w14:prst="orthographicFront"/>
              <w14:lightRig w14:rig="threePt" w14:dir="t">
                <w14:rot w14:lat="0" w14:lon="0" w14:rev="0"/>
              </w14:lightRig>
            </w14:scene3d>
          </w:rPr>
          <w:t>Cat-c-Proposal 14</w:t>
        </w:r>
        <w:r w:rsidR="009D32C0">
          <w:rPr>
            <w:rFonts w:asciiTheme="minorHAnsi" w:hAnsiTheme="minorHAnsi" w:cstheme="minorBidi"/>
            <w:b w:val="0"/>
            <w:sz w:val="22"/>
            <w:lang w:val="sv-SE" w:eastAsia="sv-SE"/>
          </w:rPr>
          <w:tab/>
        </w:r>
        <w:r w:rsidR="009D32C0" w:rsidRPr="00F64C10">
          <w:rPr>
            <w:rStyle w:val="Hyperlink"/>
            <w:lang w:val="en-US"/>
          </w:rPr>
          <w:t>UE could record cell ID of previous PSCell, current PCell and time spent in the previous PSCell in VarMobilityHistoryReport when the PSCell changed.</w:t>
        </w:r>
      </w:hyperlink>
    </w:p>
    <w:p w14:paraId="2999A1D6" w14:textId="77777777" w:rsidR="009D32C0" w:rsidRDefault="004C5DB4">
      <w:pPr>
        <w:pStyle w:val="TOC1"/>
        <w:rPr>
          <w:rFonts w:asciiTheme="minorHAnsi" w:hAnsiTheme="minorHAnsi" w:cstheme="minorBidi"/>
          <w:b w:val="0"/>
          <w:sz w:val="22"/>
          <w:lang w:val="sv-SE" w:eastAsia="sv-SE"/>
        </w:rPr>
      </w:pPr>
      <w:hyperlink w:anchor="_Toc54816998" w:history="1">
        <w:r w:rsidR="009D32C0" w:rsidRPr="00F64C10">
          <w:rPr>
            <w:rStyle w:val="Hyperlink"/>
            <w:rFonts w:cstheme="minorHAnsi"/>
            <w:bCs/>
            <w:lang w:val="en-US"/>
            <w14:scene3d>
              <w14:camera w14:prst="orthographicFront"/>
              <w14:lightRig w14:rig="threePt" w14:dir="t">
                <w14:rot w14:lat="0" w14:lon="0" w14:rev="0"/>
              </w14:lightRig>
            </w14:scene3d>
          </w:rPr>
          <w:t>Cat-c-Proposal 15</w:t>
        </w:r>
        <w:r w:rsidR="009D32C0">
          <w:rPr>
            <w:rFonts w:asciiTheme="minorHAnsi" w:hAnsiTheme="minorHAnsi" w:cstheme="minorBidi"/>
            <w:b w:val="0"/>
            <w:sz w:val="22"/>
            <w:lang w:val="sv-SE" w:eastAsia="sv-SE"/>
          </w:rPr>
          <w:tab/>
        </w:r>
        <w:r w:rsidR="009D32C0" w:rsidRPr="00F64C10">
          <w:rPr>
            <w:rStyle w:val="Hyperlink"/>
            <w:lang w:val="en-US"/>
          </w:rPr>
          <w:t>The fast MCG link recovery information should be added in the rlf-report associated with the case that UE accesses network after re-establishment procedure or RRC setup procedure</w:t>
        </w:r>
      </w:hyperlink>
    </w:p>
    <w:p w14:paraId="05E2454B" w14:textId="77777777" w:rsidR="009D32C0" w:rsidRDefault="004C5DB4">
      <w:pPr>
        <w:pStyle w:val="TOC1"/>
        <w:rPr>
          <w:rFonts w:asciiTheme="minorHAnsi" w:hAnsiTheme="minorHAnsi" w:cstheme="minorBidi"/>
          <w:b w:val="0"/>
          <w:sz w:val="22"/>
          <w:lang w:val="sv-SE" w:eastAsia="sv-SE"/>
        </w:rPr>
      </w:pPr>
      <w:hyperlink w:anchor="_Toc54816999" w:history="1">
        <w:r w:rsidR="009D32C0" w:rsidRPr="00F64C10">
          <w:rPr>
            <w:rStyle w:val="Hyperlink"/>
            <w:rFonts w:cstheme="minorHAnsi"/>
            <w:bCs/>
            <w:lang w:val="en-US"/>
            <w14:scene3d>
              <w14:camera w14:prst="orthographicFront"/>
              <w14:lightRig w14:rig="threePt" w14:dir="t">
                <w14:rot w14:lat="0" w14:lon="0" w14:rev="0"/>
              </w14:lightRig>
            </w14:scene3d>
          </w:rPr>
          <w:t>Cat-c-Proposal 16</w:t>
        </w:r>
        <w:r w:rsidR="009D32C0">
          <w:rPr>
            <w:rFonts w:asciiTheme="minorHAnsi" w:hAnsiTheme="minorHAnsi" w:cstheme="minorBidi"/>
            <w:b w:val="0"/>
            <w:sz w:val="22"/>
            <w:lang w:val="sv-SE" w:eastAsia="sv-SE"/>
          </w:rPr>
          <w:tab/>
        </w:r>
        <w:r w:rsidR="009D32C0" w:rsidRPr="00F64C10">
          <w:rPr>
            <w:rStyle w:val="Hyperlink"/>
            <w:lang w:val="en-US"/>
          </w:rPr>
          <w:t>The fast MCG link recovery information should be reported after successful handover based on the received response message during fast MCG link recovery</w:t>
        </w:r>
      </w:hyperlink>
    </w:p>
    <w:p w14:paraId="54890AB6" w14:textId="77777777" w:rsidR="009D32C0" w:rsidRDefault="004C5DB4">
      <w:pPr>
        <w:pStyle w:val="TOC1"/>
        <w:rPr>
          <w:rFonts w:asciiTheme="minorHAnsi" w:hAnsiTheme="minorHAnsi" w:cstheme="minorBidi"/>
          <w:b w:val="0"/>
          <w:sz w:val="22"/>
          <w:lang w:val="sv-SE" w:eastAsia="sv-SE"/>
        </w:rPr>
      </w:pPr>
      <w:hyperlink w:anchor="_Toc54817000" w:history="1">
        <w:r w:rsidR="009D32C0" w:rsidRPr="00F64C10">
          <w:rPr>
            <w:rStyle w:val="Hyperlink"/>
            <w:rFonts w:cstheme="minorHAnsi"/>
            <w:bCs/>
            <w:lang w:val="en-US"/>
            <w14:scene3d>
              <w14:camera w14:prst="orthographicFront"/>
              <w14:lightRig w14:rig="threePt" w14:dir="t">
                <w14:rot w14:lat="0" w14:lon="0" w14:rev="0"/>
              </w14:lightRig>
            </w14:scene3d>
          </w:rPr>
          <w:t>Cat-c-Proposal 17</w:t>
        </w:r>
        <w:r w:rsidR="009D32C0">
          <w:rPr>
            <w:rFonts w:asciiTheme="minorHAnsi" w:hAnsiTheme="minorHAnsi" w:cstheme="minorBidi"/>
            <w:b w:val="0"/>
            <w:sz w:val="22"/>
            <w:lang w:val="sv-SE" w:eastAsia="sv-SE"/>
          </w:rPr>
          <w:tab/>
        </w:r>
        <w:r w:rsidR="009D32C0" w:rsidRPr="00F64C10">
          <w:rPr>
            <w:rStyle w:val="Hyperlink"/>
            <w:lang w:val="en-US"/>
          </w:rPr>
          <w:t>RAN2 should add the cause value t312-Expiry in the RLF report</w:t>
        </w:r>
      </w:hyperlink>
    </w:p>
    <w:p w14:paraId="286CD85D" w14:textId="77777777" w:rsidR="009D32C0" w:rsidRDefault="004C5DB4">
      <w:pPr>
        <w:pStyle w:val="TOC1"/>
        <w:rPr>
          <w:rFonts w:asciiTheme="minorHAnsi" w:hAnsiTheme="minorHAnsi" w:cstheme="minorBidi"/>
          <w:b w:val="0"/>
          <w:sz w:val="22"/>
          <w:lang w:val="sv-SE" w:eastAsia="sv-SE"/>
        </w:rPr>
      </w:pPr>
      <w:hyperlink w:anchor="_Toc54817001" w:history="1">
        <w:r w:rsidR="009D32C0" w:rsidRPr="00F64C10">
          <w:rPr>
            <w:rStyle w:val="Hyperlink"/>
            <w:rFonts w:cstheme="minorHAnsi"/>
            <w:bCs/>
            <w:lang w:val="en-US"/>
            <w14:scene3d>
              <w14:camera w14:prst="orthographicFront"/>
              <w14:lightRig w14:rig="threePt" w14:dir="t">
                <w14:rot w14:lat="0" w14:lon="0" w14:rev="0"/>
              </w14:lightRig>
            </w14:scene3d>
          </w:rPr>
          <w:t>Cat-c-Proposal 18</w:t>
        </w:r>
        <w:r w:rsidR="009D32C0">
          <w:rPr>
            <w:rFonts w:asciiTheme="minorHAnsi" w:hAnsiTheme="minorHAnsi" w:cstheme="minorBidi"/>
            <w:b w:val="0"/>
            <w:sz w:val="22"/>
            <w:lang w:val="sv-SE" w:eastAsia="sv-SE"/>
          </w:rPr>
          <w:tab/>
        </w:r>
        <w:r w:rsidR="009D32C0" w:rsidRPr="00F64C10">
          <w:rPr>
            <w:rStyle w:val="Hyperlink"/>
            <w:lang w:val="en-US"/>
          </w:rPr>
          <w:t>A new indicator is introduced to indicate Fast MCG link recovery failure, into RLF report</w:t>
        </w:r>
      </w:hyperlink>
    </w:p>
    <w:p w14:paraId="72B51F01" w14:textId="77777777" w:rsidR="009D32C0" w:rsidRDefault="004C5DB4">
      <w:pPr>
        <w:pStyle w:val="TOC1"/>
        <w:rPr>
          <w:rFonts w:asciiTheme="minorHAnsi" w:hAnsiTheme="minorHAnsi" w:cstheme="minorBidi"/>
          <w:b w:val="0"/>
          <w:sz w:val="22"/>
          <w:lang w:val="sv-SE" w:eastAsia="sv-SE"/>
        </w:rPr>
      </w:pPr>
      <w:hyperlink w:anchor="_Toc54817002" w:history="1">
        <w:r w:rsidR="009D32C0" w:rsidRPr="00F64C10">
          <w:rPr>
            <w:rStyle w:val="Hyperlink"/>
            <w:rFonts w:cstheme="minorHAnsi"/>
            <w:bCs/>
            <w:lang w:val="en-US"/>
            <w14:scene3d>
              <w14:camera w14:prst="orthographicFront"/>
              <w14:lightRig w14:rig="threePt" w14:dir="t">
                <w14:rot w14:lat="0" w14:lon="0" w14:rev="0"/>
              </w14:lightRig>
            </w14:scene3d>
          </w:rPr>
          <w:t>Cat-c-Proposal 19</w:t>
        </w:r>
        <w:r w:rsidR="009D32C0">
          <w:rPr>
            <w:rFonts w:asciiTheme="minorHAnsi" w:hAnsiTheme="minorHAnsi" w:cstheme="minorBidi"/>
            <w:b w:val="0"/>
            <w:sz w:val="22"/>
            <w:lang w:val="sv-SE" w:eastAsia="sv-SE"/>
          </w:rPr>
          <w:tab/>
        </w:r>
        <w:r w:rsidR="009D32C0" w:rsidRPr="00F64C10">
          <w:rPr>
            <w:rStyle w:val="Hyperlink"/>
            <w:lang w:val="en-US"/>
          </w:rPr>
          <w:t>Location info is also added into MCGFailureInformation as in SCGFailureInformation</w:t>
        </w:r>
      </w:hyperlink>
    </w:p>
    <w:p w14:paraId="2973648C" w14:textId="77777777" w:rsidR="009D32C0" w:rsidRDefault="004C5DB4">
      <w:pPr>
        <w:pStyle w:val="TOC1"/>
        <w:rPr>
          <w:rFonts w:asciiTheme="minorHAnsi" w:hAnsiTheme="minorHAnsi" w:cstheme="minorBidi"/>
          <w:b w:val="0"/>
          <w:sz w:val="22"/>
          <w:lang w:val="sv-SE" w:eastAsia="sv-SE"/>
        </w:rPr>
      </w:pPr>
      <w:hyperlink w:anchor="_Toc54817003" w:history="1">
        <w:r w:rsidR="009D32C0" w:rsidRPr="00F64C10">
          <w:rPr>
            <w:rStyle w:val="Hyperlink"/>
            <w:rFonts w:cstheme="minorHAnsi"/>
            <w:bCs/>
            <w:lang w:val="en-US"/>
            <w14:scene3d>
              <w14:camera w14:prst="orthographicFront"/>
              <w14:lightRig w14:rig="threePt" w14:dir="t">
                <w14:rot w14:lat="0" w14:lon="0" w14:rev="0"/>
              </w14:lightRig>
            </w14:scene3d>
          </w:rPr>
          <w:t>Cat-c-Proposal 20</w:t>
        </w:r>
        <w:r w:rsidR="009D32C0">
          <w:rPr>
            <w:rFonts w:asciiTheme="minorHAnsi" w:hAnsiTheme="minorHAnsi" w:cstheme="minorBidi"/>
            <w:b w:val="0"/>
            <w:sz w:val="22"/>
            <w:lang w:val="sv-SE" w:eastAsia="sv-SE"/>
          </w:rPr>
          <w:tab/>
        </w:r>
        <w:r w:rsidR="009D32C0" w:rsidRPr="00F64C10">
          <w:rPr>
            <w:rStyle w:val="Hyperlink"/>
            <w:lang w:val="en-US"/>
          </w:rPr>
          <w:t>In case RLF is triggered by MCG and SCG transmission is suspended, UE store the MCGFailureInformation or measResultSCG in VarRLF-Report</w:t>
        </w:r>
      </w:hyperlink>
    </w:p>
    <w:p w14:paraId="4AE51A03" w14:textId="77777777" w:rsidR="009D32C0" w:rsidRDefault="004C5DB4">
      <w:pPr>
        <w:pStyle w:val="TOC1"/>
        <w:rPr>
          <w:rFonts w:asciiTheme="minorHAnsi" w:hAnsiTheme="minorHAnsi" w:cstheme="minorBidi"/>
          <w:b w:val="0"/>
          <w:sz w:val="22"/>
          <w:lang w:val="sv-SE" w:eastAsia="sv-SE"/>
        </w:rPr>
      </w:pPr>
      <w:hyperlink w:anchor="_Toc54817004" w:history="1">
        <w:r w:rsidR="009D32C0" w:rsidRPr="00F64C10">
          <w:rPr>
            <w:rStyle w:val="Hyperlink"/>
            <w:rFonts w:cstheme="minorHAnsi"/>
            <w:bCs/>
            <w:lang w:val="en-US"/>
            <w14:scene3d>
              <w14:camera w14:prst="orthographicFront"/>
              <w14:lightRig w14:rig="threePt" w14:dir="t">
                <w14:rot w14:lat="0" w14:lon="0" w14:rev="0"/>
              </w14:lightRig>
            </w14:scene3d>
          </w:rPr>
          <w:t>Cat-c-Proposal 21</w:t>
        </w:r>
        <w:r w:rsidR="009D32C0">
          <w:rPr>
            <w:rFonts w:asciiTheme="minorHAnsi" w:hAnsiTheme="minorHAnsi" w:cstheme="minorBidi"/>
            <w:b w:val="0"/>
            <w:sz w:val="22"/>
            <w:lang w:val="sv-SE" w:eastAsia="sv-SE"/>
          </w:rPr>
          <w:tab/>
        </w:r>
        <w:r w:rsidR="009D32C0" w:rsidRPr="00F64C10">
          <w:rPr>
            <w:rStyle w:val="Hyperlink"/>
            <w:lang w:val="en-US"/>
          </w:rPr>
          <w:t>UE report NPN-Identity(List) in RLF-report to the network in case radio link failure is occurred in a NPN cell.</w:t>
        </w:r>
      </w:hyperlink>
    </w:p>
    <w:p w14:paraId="5223C60C" w14:textId="77777777" w:rsidR="009D32C0" w:rsidRDefault="004C5DB4">
      <w:pPr>
        <w:pStyle w:val="TOC1"/>
        <w:rPr>
          <w:rFonts w:asciiTheme="minorHAnsi" w:hAnsiTheme="minorHAnsi" w:cstheme="minorBidi"/>
          <w:b w:val="0"/>
          <w:sz w:val="22"/>
          <w:lang w:val="sv-SE" w:eastAsia="sv-SE"/>
        </w:rPr>
      </w:pPr>
      <w:hyperlink w:anchor="_Toc54817005" w:history="1">
        <w:r w:rsidR="009D32C0" w:rsidRPr="00F64C10">
          <w:rPr>
            <w:rStyle w:val="Hyperlink"/>
            <w:rFonts w:cstheme="minorHAnsi"/>
            <w:bCs/>
            <w14:scene3d>
              <w14:camera w14:prst="orthographicFront"/>
              <w14:lightRig w14:rig="threePt" w14:dir="t">
                <w14:rot w14:lat="0" w14:lon="0" w14:rev="0"/>
              </w14:lightRig>
            </w14:scene3d>
          </w:rPr>
          <w:t>Cat-c-Proposal 22</w:t>
        </w:r>
        <w:r w:rsidR="009D32C0">
          <w:rPr>
            <w:rFonts w:asciiTheme="minorHAnsi" w:hAnsiTheme="minorHAnsi" w:cstheme="minorBidi"/>
            <w:b w:val="0"/>
            <w:sz w:val="22"/>
            <w:lang w:val="sv-SE" w:eastAsia="sv-SE"/>
          </w:rPr>
          <w:tab/>
        </w:r>
        <w:r w:rsidR="009D32C0" w:rsidRPr="00F64C10">
          <w:rPr>
            <w:rStyle w:val="Hyperlink"/>
            <w:lang w:val="en-US"/>
          </w:rPr>
          <w:t>Early measurement report for handover can be considered for early MLB</w:t>
        </w:r>
      </w:hyperlink>
    </w:p>
    <w:p w14:paraId="417195D9" w14:textId="77777777" w:rsidR="009D32C0" w:rsidRDefault="004C5DB4">
      <w:pPr>
        <w:pStyle w:val="TOC1"/>
        <w:rPr>
          <w:rFonts w:asciiTheme="minorHAnsi" w:hAnsiTheme="minorHAnsi" w:cstheme="minorBidi"/>
          <w:b w:val="0"/>
          <w:sz w:val="22"/>
          <w:lang w:val="sv-SE" w:eastAsia="sv-SE"/>
        </w:rPr>
      </w:pPr>
      <w:hyperlink w:anchor="_Toc54817006" w:history="1">
        <w:r w:rsidR="009D32C0" w:rsidRPr="00F64C10">
          <w:rPr>
            <w:rStyle w:val="Hyperlink"/>
            <w:rFonts w:cstheme="minorHAnsi"/>
            <w:bCs/>
            <w:lang w:val="en-US"/>
            <w14:scene3d>
              <w14:camera w14:prst="orthographicFront"/>
              <w14:lightRig w14:rig="threePt" w14:dir="t">
                <w14:rot w14:lat="0" w14:lon="0" w14:rev="0"/>
              </w14:lightRig>
            </w14:scene3d>
          </w:rPr>
          <w:t>Cat-c-Proposal 23</w:t>
        </w:r>
        <w:r w:rsidR="009D32C0">
          <w:rPr>
            <w:rFonts w:asciiTheme="minorHAnsi" w:hAnsiTheme="minorHAnsi" w:cstheme="minorBidi"/>
            <w:b w:val="0"/>
            <w:sz w:val="22"/>
            <w:lang w:val="sv-SE" w:eastAsia="sv-SE"/>
          </w:rPr>
          <w:tab/>
        </w:r>
        <w:r w:rsidR="009D32C0" w:rsidRPr="00F64C10">
          <w:rPr>
            <w:rStyle w:val="Hyperlink"/>
            <w:lang w:val="en-US"/>
          </w:rPr>
          <w:t>RAN2 aims at some basic enhancements to the current SON framework to address the NR-U system, e.g. enhancements to the existing RA/RLF report</w:t>
        </w:r>
        <w:r w:rsidR="009D32C0" w:rsidRPr="00F64C10">
          <w:rPr>
            <w:rStyle w:val="Hyperlink"/>
          </w:rPr>
          <w:t>.</w:t>
        </w:r>
      </w:hyperlink>
    </w:p>
    <w:p w14:paraId="3CBCB8EE" w14:textId="3D8E775B" w:rsidR="00ED2758" w:rsidRPr="00ED2758" w:rsidRDefault="00ED2758" w:rsidP="008E065E">
      <w:pPr>
        <w:pStyle w:val="BodyText"/>
      </w:pPr>
      <w:r>
        <w:fldChar w:fldCharType="end"/>
      </w:r>
    </w:p>
    <w:p w14:paraId="2428EA14" w14:textId="77777777" w:rsidR="00F507D1" w:rsidRPr="00CE0424" w:rsidRDefault="00F507D1" w:rsidP="00CE0424">
      <w:pPr>
        <w:pStyle w:val="Heading1"/>
      </w:pPr>
      <w:r w:rsidRPr="00CE0424">
        <w:t>References</w:t>
      </w:r>
    </w:p>
    <w:bookmarkStart w:id="104" w:name="_Ref47937035"/>
    <w:p w14:paraId="797F2A4B" w14:textId="47022802" w:rsidR="004A473E" w:rsidRDefault="00F629BD" w:rsidP="00F629BD">
      <w:pPr>
        <w:pStyle w:val="Reference"/>
        <w:rPr>
          <w:lang w:val="en-US"/>
        </w:rPr>
      </w:pPr>
      <w:r w:rsidRPr="00F629BD">
        <w:rPr>
          <w:lang w:val="en-US"/>
        </w:rPr>
        <w:fldChar w:fldCharType="begin"/>
      </w:r>
      <w:r w:rsidRPr="00F629BD">
        <w:rPr>
          <w:lang w:val="en-US"/>
        </w:rPr>
        <w:instrText xml:space="preserve"> HYPERLINK "https://www.3gpp.org/ftp/tsg_ran/WG2_RL2/TSGR2_112-e/Docs/R2-2008918.zip" \h </w:instrText>
      </w:r>
      <w:r w:rsidRPr="00F629BD">
        <w:rPr>
          <w:lang w:val="en-US"/>
        </w:rPr>
        <w:fldChar w:fldCharType="separate"/>
      </w:r>
      <w:r w:rsidRPr="00F629BD">
        <w:rPr>
          <w:lang w:val="en-US"/>
        </w:rPr>
        <w:t>R2-2008918</w:t>
      </w:r>
      <w:r w:rsidRPr="00F629BD">
        <w:rPr>
          <w:lang w:val="en-US"/>
        </w:rPr>
        <w:fldChar w:fldCharType="end"/>
      </w:r>
      <w:r w:rsidRPr="00F629BD">
        <w:rPr>
          <w:lang w:val="en-US"/>
        </w:rPr>
        <w:t xml:space="preserve">, </w:t>
      </w:r>
      <w:hyperlink r:id="rId11">
        <w:r w:rsidRPr="00F629BD">
          <w:rPr>
            <w:lang w:val="en-US"/>
          </w:rPr>
          <w:t>UE RACH Report for SN</w:t>
        </w:r>
      </w:hyperlink>
      <w:r w:rsidRPr="00F629BD">
        <w:rPr>
          <w:lang w:val="en-US"/>
        </w:rPr>
        <w:t>, CATT</w:t>
      </w:r>
      <w:r w:rsidR="007C5804" w:rsidRPr="002214C0">
        <w:rPr>
          <w:lang w:val="en-US"/>
        </w:rPr>
        <w:t>, RAN2#11</w:t>
      </w:r>
      <w:r>
        <w:rPr>
          <w:lang w:val="en-US"/>
        </w:rPr>
        <w:t>2</w:t>
      </w:r>
      <w:r w:rsidR="007C5804" w:rsidRPr="002214C0">
        <w:rPr>
          <w:lang w:val="en-US"/>
        </w:rPr>
        <w:t xml:space="preserve">-e meeting, </w:t>
      </w:r>
      <w:r>
        <w:rPr>
          <w:lang w:val="en-US"/>
        </w:rPr>
        <w:t>November</w:t>
      </w:r>
      <w:r w:rsidR="007C5804" w:rsidRPr="002214C0">
        <w:rPr>
          <w:lang w:val="en-US"/>
        </w:rPr>
        <w:t xml:space="preserve"> 2020.</w:t>
      </w:r>
      <w:bookmarkEnd w:id="104"/>
    </w:p>
    <w:bookmarkStart w:id="105" w:name="_Ref54690353"/>
    <w:p w14:paraId="592C8D15" w14:textId="5E8D08FD" w:rsidR="00F629BD" w:rsidRDefault="00042C55" w:rsidP="00042C55">
      <w:pPr>
        <w:pStyle w:val="Reference"/>
        <w:rPr>
          <w:lang w:val="en-US"/>
        </w:rPr>
      </w:pPr>
      <w:r w:rsidRPr="00042C55">
        <w:rPr>
          <w:lang w:val="en-US"/>
        </w:rPr>
        <w:fldChar w:fldCharType="begin"/>
      </w:r>
      <w:r w:rsidRPr="00042C55">
        <w:rPr>
          <w:lang w:val="en-US"/>
        </w:rPr>
        <w:instrText xml:space="preserve"> HYPERLINK "https://www.3gpp.org/ftp/tsg_ran/WG2_RL2/TSGR2_112-e/Docs/R2-2009018.zip" \h </w:instrText>
      </w:r>
      <w:r w:rsidRPr="00042C55">
        <w:rPr>
          <w:lang w:val="en-US"/>
        </w:rPr>
        <w:fldChar w:fldCharType="separate"/>
      </w:r>
      <w:r w:rsidRPr="00042C55">
        <w:rPr>
          <w:lang w:val="en-US"/>
        </w:rPr>
        <w:t>R2-2009018</w:t>
      </w:r>
      <w:r w:rsidRPr="00042C55">
        <w:rPr>
          <w:lang w:val="en-US"/>
        </w:rPr>
        <w:fldChar w:fldCharType="end"/>
      </w:r>
      <w:r w:rsidRPr="00042C55">
        <w:rPr>
          <w:lang w:val="en-US"/>
        </w:rPr>
        <w:t xml:space="preserve">, </w:t>
      </w:r>
      <w:hyperlink r:id="rId12">
        <w:r w:rsidRPr="00042C55">
          <w:rPr>
            <w:lang w:val="en-US"/>
          </w:rPr>
          <w:t>Consideration on successful handover report and UE history information in EN-DC</w:t>
        </w:r>
      </w:hyperlink>
      <w:r w:rsidRPr="00042C55">
        <w:rPr>
          <w:lang w:val="en-US"/>
        </w:rPr>
        <w:t>,</w:t>
      </w:r>
      <w:r>
        <w:rPr>
          <w:lang w:val="en-US"/>
        </w:rPr>
        <w:t xml:space="preserve"> </w:t>
      </w:r>
      <w:r w:rsidRPr="00042C55">
        <w:rPr>
          <w:lang w:val="en-US"/>
        </w:rPr>
        <w:t xml:space="preserve">OPPO, </w:t>
      </w:r>
      <w:r w:rsidRPr="002214C0">
        <w:rPr>
          <w:lang w:val="en-US"/>
        </w:rPr>
        <w:t>RAN2#11</w:t>
      </w:r>
      <w:r>
        <w:rPr>
          <w:lang w:val="en-US"/>
        </w:rPr>
        <w:t>2</w:t>
      </w:r>
      <w:r w:rsidRPr="002214C0">
        <w:rPr>
          <w:lang w:val="en-US"/>
        </w:rPr>
        <w:t xml:space="preserve">-e meeting, </w:t>
      </w:r>
      <w:r>
        <w:rPr>
          <w:lang w:val="en-US"/>
        </w:rPr>
        <w:t>November</w:t>
      </w:r>
      <w:r w:rsidRPr="002214C0">
        <w:rPr>
          <w:lang w:val="en-US"/>
        </w:rPr>
        <w:t xml:space="preserve"> 2020.</w:t>
      </w:r>
      <w:bookmarkEnd w:id="105"/>
    </w:p>
    <w:bookmarkStart w:id="106" w:name="_Ref54690945"/>
    <w:p w14:paraId="639EB4AA" w14:textId="4B1FBB6B" w:rsidR="00DD5CA3" w:rsidRDefault="00DD5CA3" w:rsidP="00DD5CA3">
      <w:pPr>
        <w:pStyle w:val="Reference"/>
        <w:rPr>
          <w:lang w:val="en-US"/>
        </w:rPr>
      </w:pPr>
      <w:r w:rsidRPr="00DD5CA3">
        <w:rPr>
          <w:lang w:val="en-US"/>
        </w:rPr>
        <w:fldChar w:fldCharType="begin"/>
      </w:r>
      <w:r w:rsidRPr="00DD5CA3">
        <w:rPr>
          <w:lang w:val="en-US"/>
        </w:rPr>
        <w:instrText xml:space="preserve"> HYPERLINK "https://www.3gpp.org/ftp/tsg_ran/WG2_RL2/TSGR2_112-e/Docs/R2-2009397.zip" \h </w:instrText>
      </w:r>
      <w:r w:rsidRPr="00DD5CA3">
        <w:rPr>
          <w:lang w:val="en-US"/>
        </w:rPr>
        <w:fldChar w:fldCharType="separate"/>
      </w:r>
      <w:r w:rsidRPr="00DD5CA3">
        <w:rPr>
          <w:lang w:val="en-US"/>
        </w:rPr>
        <w:t>R2-2009397</w:t>
      </w:r>
      <w:r w:rsidRPr="00DD5CA3">
        <w:rPr>
          <w:lang w:val="en-US"/>
        </w:rPr>
        <w:fldChar w:fldCharType="end"/>
      </w:r>
      <w:r>
        <w:rPr>
          <w:lang w:val="en-US"/>
        </w:rPr>
        <w:t xml:space="preserve">, </w:t>
      </w:r>
      <w:hyperlink r:id="rId13">
        <w:r w:rsidRPr="00DD5CA3">
          <w:rPr>
            <w:lang w:val="en-US"/>
          </w:rPr>
          <w:t>Successful Handover Report</w:t>
        </w:r>
      </w:hyperlink>
      <w:r>
        <w:rPr>
          <w:lang w:val="en-US"/>
        </w:rPr>
        <w:t xml:space="preserve">, </w:t>
      </w:r>
      <w:r w:rsidRPr="00DD5CA3">
        <w:rPr>
          <w:lang w:val="en-US"/>
        </w:rPr>
        <w:t xml:space="preserve">QUALCOMM Incorporated, </w:t>
      </w:r>
      <w:r w:rsidRPr="00042C55">
        <w:rPr>
          <w:lang w:val="en-US"/>
        </w:rPr>
        <w:t xml:space="preserve">OPPO, </w:t>
      </w:r>
      <w:r w:rsidRPr="002214C0">
        <w:rPr>
          <w:lang w:val="en-US"/>
        </w:rPr>
        <w:t>RAN2#11</w:t>
      </w:r>
      <w:r>
        <w:rPr>
          <w:lang w:val="en-US"/>
        </w:rPr>
        <w:t>2</w:t>
      </w:r>
      <w:r w:rsidRPr="002214C0">
        <w:rPr>
          <w:lang w:val="en-US"/>
        </w:rPr>
        <w:t xml:space="preserve">-e meeting, </w:t>
      </w:r>
      <w:r>
        <w:rPr>
          <w:lang w:val="en-US"/>
        </w:rPr>
        <w:t>November</w:t>
      </w:r>
      <w:r w:rsidRPr="002214C0">
        <w:rPr>
          <w:lang w:val="en-US"/>
        </w:rPr>
        <w:t xml:space="preserve"> 2020</w:t>
      </w:r>
      <w:bookmarkEnd w:id="106"/>
    </w:p>
    <w:bookmarkStart w:id="107" w:name="_Ref54694207"/>
    <w:p w14:paraId="2CF16755" w14:textId="5E082944" w:rsidR="006F491B" w:rsidRPr="006F491B" w:rsidRDefault="006F491B" w:rsidP="006F491B">
      <w:pPr>
        <w:pStyle w:val="Reference"/>
        <w:rPr>
          <w:lang w:val="en-US"/>
        </w:rPr>
      </w:pPr>
      <w:r w:rsidRPr="006F491B">
        <w:rPr>
          <w:lang w:val="en-US"/>
        </w:rPr>
        <w:fldChar w:fldCharType="begin"/>
      </w:r>
      <w:r w:rsidRPr="006F491B">
        <w:rPr>
          <w:lang w:val="en-US"/>
        </w:rPr>
        <w:instrText xml:space="preserve"> HYPERLINK "https://www.3gpp.org/ftp/tsg_ran/WG2_RL2/TSGR2_112-e/Docs/R2-2009400.zip" \h </w:instrText>
      </w:r>
      <w:r w:rsidRPr="006F491B">
        <w:rPr>
          <w:lang w:val="en-US"/>
        </w:rPr>
        <w:fldChar w:fldCharType="separate"/>
      </w:r>
      <w:r w:rsidRPr="006F491B">
        <w:rPr>
          <w:lang w:val="en-US"/>
        </w:rPr>
        <w:t>R2-2009400</w:t>
      </w:r>
      <w:r w:rsidRPr="006F491B">
        <w:rPr>
          <w:lang w:val="en-US"/>
        </w:rPr>
        <w:fldChar w:fldCharType="end"/>
      </w:r>
      <w:r w:rsidRPr="006F491B">
        <w:rPr>
          <w:lang w:val="en-US"/>
        </w:rPr>
        <w:t xml:space="preserve">, </w:t>
      </w:r>
      <w:hyperlink r:id="rId14">
        <w:r w:rsidRPr="006F491B">
          <w:rPr>
            <w:lang w:val="en-US"/>
          </w:rPr>
          <w:t>Enhancements to Mobility History Information</w:t>
        </w:r>
      </w:hyperlink>
      <w:r w:rsidRPr="006F491B">
        <w:rPr>
          <w:lang w:val="en-US"/>
        </w:rPr>
        <w:t xml:space="preserve">, QUALCOMM Incorporated, </w:t>
      </w:r>
      <w:r w:rsidRPr="002214C0">
        <w:rPr>
          <w:lang w:val="en-US"/>
        </w:rPr>
        <w:t>RAN2#11</w:t>
      </w:r>
      <w:r>
        <w:rPr>
          <w:lang w:val="en-US"/>
        </w:rPr>
        <w:t>2</w:t>
      </w:r>
      <w:r w:rsidRPr="002214C0">
        <w:rPr>
          <w:lang w:val="en-US"/>
        </w:rPr>
        <w:t xml:space="preserve">-e meeting, </w:t>
      </w:r>
      <w:r>
        <w:rPr>
          <w:lang w:val="en-US"/>
        </w:rPr>
        <w:t>November</w:t>
      </w:r>
      <w:r w:rsidRPr="002214C0">
        <w:rPr>
          <w:lang w:val="en-US"/>
        </w:rPr>
        <w:t xml:space="preserve"> 2020</w:t>
      </w:r>
      <w:bookmarkEnd w:id="107"/>
    </w:p>
    <w:bookmarkStart w:id="108" w:name="_Ref54694693"/>
    <w:p w14:paraId="66F5CA9E" w14:textId="798EE000" w:rsidR="001B377F" w:rsidRPr="001B377F" w:rsidRDefault="001B377F" w:rsidP="001B377F">
      <w:pPr>
        <w:pStyle w:val="Reference"/>
        <w:rPr>
          <w:lang w:val="en-US"/>
        </w:rPr>
      </w:pPr>
      <w:r w:rsidRPr="001B377F">
        <w:rPr>
          <w:lang w:val="en-US"/>
        </w:rPr>
        <w:fldChar w:fldCharType="begin"/>
      </w:r>
      <w:r w:rsidRPr="001B377F">
        <w:rPr>
          <w:lang w:val="en-US"/>
        </w:rPr>
        <w:instrText xml:space="preserve"> HYPERLINK "https://www.3gpp.org/ftp/tsg_ran/WG2_RL2/TSGR2_112-e/Docs/R2-2009426.zip" \h </w:instrText>
      </w:r>
      <w:r w:rsidRPr="001B377F">
        <w:rPr>
          <w:lang w:val="en-US"/>
        </w:rPr>
        <w:fldChar w:fldCharType="separate"/>
      </w:r>
      <w:r w:rsidRPr="001B377F">
        <w:rPr>
          <w:lang w:val="en-US"/>
        </w:rPr>
        <w:t>R2-2009426</w:t>
      </w:r>
      <w:r w:rsidRPr="001B377F">
        <w:rPr>
          <w:lang w:val="en-US"/>
        </w:rPr>
        <w:fldChar w:fldCharType="end"/>
      </w:r>
      <w:r w:rsidRPr="001B377F">
        <w:rPr>
          <w:lang w:val="en-US"/>
        </w:rPr>
        <w:t xml:space="preserve">, </w:t>
      </w:r>
      <w:hyperlink r:id="rId15">
        <w:r w:rsidRPr="001B377F">
          <w:rPr>
            <w:lang w:val="en-US"/>
          </w:rPr>
          <w:t>Refined UL Coverage Outage Detection</w:t>
        </w:r>
      </w:hyperlink>
      <w:r w:rsidRPr="001B377F">
        <w:rPr>
          <w:lang w:val="en-US"/>
        </w:rPr>
        <w:t xml:space="preserve">, Nokia, Nokia Shanghai Bell, </w:t>
      </w:r>
      <w:r w:rsidRPr="002214C0">
        <w:rPr>
          <w:lang w:val="en-US"/>
        </w:rPr>
        <w:t>RAN2#11</w:t>
      </w:r>
      <w:r>
        <w:rPr>
          <w:lang w:val="en-US"/>
        </w:rPr>
        <w:t>2</w:t>
      </w:r>
      <w:r w:rsidRPr="002214C0">
        <w:rPr>
          <w:lang w:val="en-US"/>
        </w:rPr>
        <w:t xml:space="preserve">-e meeting, </w:t>
      </w:r>
      <w:r>
        <w:rPr>
          <w:lang w:val="en-US"/>
        </w:rPr>
        <w:t>November</w:t>
      </w:r>
      <w:r w:rsidRPr="002214C0">
        <w:rPr>
          <w:lang w:val="en-US"/>
        </w:rPr>
        <w:t xml:space="preserve"> 2020</w:t>
      </w:r>
      <w:bookmarkEnd w:id="108"/>
    </w:p>
    <w:bookmarkStart w:id="109" w:name="_Ref54695154"/>
    <w:p w14:paraId="572EC063" w14:textId="6E4292F1" w:rsidR="00666D66" w:rsidRPr="00666D66" w:rsidRDefault="00666D66" w:rsidP="00666D66">
      <w:pPr>
        <w:pStyle w:val="Reference"/>
        <w:rPr>
          <w:lang w:val="en-US"/>
        </w:rPr>
      </w:pPr>
      <w:r w:rsidRPr="00666D66">
        <w:rPr>
          <w:lang w:val="en-US"/>
        </w:rPr>
        <w:fldChar w:fldCharType="begin"/>
      </w:r>
      <w:r w:rsidRPr="00666D66">
        <w:rPr>
          <w:lang w:val="en-US"/>
        </w:rPr>
        <w:instrText xml:space="preserve"> HYPERLINK "https://www.3gpp.org/ftp/tsg_ran/WG2_RL2/TSGR2_112-e/Docs/R2-2009685.zip" \h </w:instrText>
      </w:r>
      <w:r w:rsidRPr="00666D66">
        <w:rPr>
          <w:lang w:val="en-US"/>
        </w:rPr>
        <w:fldChar w:fldCharType="separate"/>
      </w:r>
      <w:r w:rsidRPr="00666D66">
        <w:rPr>
          <w:lang w:val="en-US"/>
        </w:rPr>
        <w:t>R2-2009685</w:t>
      </w:r>
      <w:r w:rsidRPr="00666D66">
        <w:rPr>
          <w:lang w:val="en-US"/>
        </w:rPr>
        <w:fldChar w:fldCharType="end"/>
      </w:r>
      <w:r w:rsidRPr="00666D66">
        <w:rPr>
          <w:lang w:val="en-US"/>
        </w:rPr>
        <w:t xml:space="preserve">, </w:t>
      </w:r>
      <w:hyperlink r:id="rId16">
        <w:r w:rsidRPr="00666D66">
          <w:rPr>
            <w:lang w:val="en-US"/>
          </w:rPr>
          <w:t>Discussion on RACH report for SgNB</w:t>
        </w:r>
      </w:hyperlink>
      <w:r w:rsidRPr="00666D66">
        <w:rPr>
          <w:lang w:val="en-US"/>
        </w:rPr>
        <w:t xml:space="preserve">, </w:t>
      </w:r>
      <w:r w:rsidR="0003219D">
        <w:rPr>
          <w:lang w:val="en-US"/>
        </w:rPr>
        <w:t>V</w:t>
      </w:r>
      <w:r w:rsidRPr="00666D66">
        <w:rPr>
          <w:lang w:val="en-US"/>
        </w:rPr>
        <w:t xml:space="preserve">ivo, </w:t>
      </w:r>
      <w:r w:rsidRPr="002214C0">
        <w:rPr>
          <w:lang w:val="en-US"/>
        </w:rPr>
        <w:t>RAN2#11</w:t>
      </w:r>
      <w:r>
        <w:rPr>
          <w:lang w:val="en-US"/>
        </w:rPr>
        <w:t>2</w:t>
      </w:r>
      <w:r w:rsidRPr="002214C0">
        <w:rPr>
          <w:lang w:val="en-US"/>
        </w:rPr>
        <w:t xml:space="preserve">-e meeting, </w:t>
      </w:r>
      <w:r>
        <w:rPr>
          <w:lang w:val="en-US"/>
        </w:rPr>
        <w:t>November</w:t>
      </w:r>
      <w:r w:rsidRPr="002214C0">
        <w:rPr>
          <w:lang w:val="en-US"/>
        </w:rPr>
        <w:t xml:space="preserve"> 2020</w:t>
      </w:r>
      <w:bookmarkEnd w:id="109"/>
    </w:p>
    <w:bookmarkStart w:id="110" w:name="_Ref54696003"/>
    <w:p w14:paraId="1B65D6E2" w14:textId="5698D5D4" w:rsidR="006F491B" w:rsidRDefault="00DE00C5" w:rsidP="00DE00C5">
      <w:pPr>
        <w:pStyle w:val="Reference"/>
        <w:rPr>
          <w:lang w:val="en-US"/>
        </w:rPr>
      </w:pPr>
      <w:r w:rsidRPr="00DE00C5">
        <w:rPr>
          <w:lang w:val="en-US"/>
        </w:rPr>
        <w:lastRenderedPageBreak/>
        <w:fldChar w:fldCharType="begin"/>
      </w:r>
      <w:r w:rsidRPr="00DE00C5">
        <w:rPr>
          <w:lang w:val="en-US"/>
        </w:rPr>
        <w:instrText xml:space="preserve"> HYPERLINK "https://www.3gpp.org/ftp/tsg_ran/WG2_RL2/TSGR2_112-e/Docs/R2-2009850.zip" \h </w:instrText>
      </w:r>
      <w:r w:rsidRPr="00DE00C5">
        <w:rPr>
          <w:lang w:val="en-US"/>
        </w:rPr>
        <w:fldChar w:fldCharType="separate"/>
      </w:r>
      <w:r w:rsidRPr="00DE00C5">
        <w:rPr>
          <w:lang w:val="en-US"/>
        </w:rPr>
        <w:t>R2-2009850</w:t>
      </w:r>
      <w:r w:rsidRPr="00DE00C5">
        <w:rPr>
          <w:lang w:val="en-US"/>
        </w:rPr>
        <w:fldChar w:fldCharType="end"/>
      </w:r>
      <w:r>
        <w:rPr>
          <w:lang w:val="en-US"/>
        </w:rPr>
        <w:t xml:space="preserve">, </w:t>
      </w:r>
      <w:hyperlink r:id="rId17">
        <w:r w:rsidRPr="00DE00C5">
          <w:rPr>
            <w:lang w:val="en-US"/>
          </w:rPr>
          <w:t>MRO Enhancement for fast MCG link recovery</w:t>
        </w:r>
      </w:hyperlink>
      <w:r>
        <w:rPr>
          <w:lang w:val="en-US"/>
        </w:rPr>
        <w:t>, L</w:t>
      </w:r>
      <w:r w:rsidRPr="00DE00C5">
        <w:rPr>
          <w:lang w:val="en-US"/>
        </w:rPr>
        <w:t>enovo, Motorola Mobility</w:t>
      </w:r>
      <w:r>
        <w:rPr>
          <w:lang w:val="en-US"/>
        </w:rPr>
        <w:t xml:space="preserve">, </w:t>
      </w:r>
      <w:r w:rsidRPr="002214C0">
        <w:rPr>
          <w:lang w:val="en-US"/>
        </w:rPr>
        <w:t>RAN2#11</w:t>
      </w:r>
      <w:r>
        <w:rPr>
          <w:lang w:val="en-US"/>
        </w:rPr>
        <w:t>2</w:t>
      </w:r>
      <w:r w:rsidRPr="002214C0">
        <w:rPr>
          <w:lang w:val="en-US"/>
        </w:rPr>
        <w:t xml:space="preserve">-e meeting, </w:t>
      </w:r>
      <w:r>
        <w:rPr>
          <w:lang w:val="en-US"/>
        </w:rPr>
        <w:t>November</w:t>
      </w:r>
      <w:r w:rsidRPr="002214C0">
        <w:rPr>
          <w:lang w:val="en-US"/>
        </w:rPr>
        <w:t xml:space="preserve"> 2020</w:t>
      </w:r>
      <w:bookmarkEnd w:id="110"/>
    </w:p>
    <w:bookmarkStart w:id="111" w:name="_Ref54702747"/>
    <w:p w14:paraId="405014FC" w14:textId="22A421CC" w:rsidR="00B65623" w:rsidRDefault="00B65623" w:rsidP="00DE00C5">
      <w:pPr>
        <w:pStyle w:val="Reference"/>
        <w:rPr>
          <w:lang w:val="en-US"/>
        </w:rPr>
      </w:pPr>
      <w:r w:rsidRPr="00B65623">
        <w:rPr>
          <w:lang w:val="en-US"/>
        </w:rPr>
        <w:fldChar w:fldCharType="begin"/>
      </w:r>
      <w:r w:rsidRPr="00B65623">
        <w:rPr>
          <w:lang w:val="en-US"/>
        </w:rPr>
        <w:instrText xml:space="preserve"> HYPERLINK "https://www.3gpp.org/ftp/tsg_ran/WG2_RL2/TSGR2_112-e/Docs/R2-2010148.zip" \h </w:instrText>
      </w:r>
      <w:r w:rsidRPr="00B65623">
        <w:rPr>
          <w:lang w:val="en-US"/>
        </w:rPr>
        <w:fldChar w:fldCharType="separate"/>
      </w:r>
      <w:r w:rsidRPr="00B65623">
        <w:rPr>
          <w:lang w:val="en-US"/>
        </w:rPr>
        <w:t>R2-2010148</w:t>
      </w:r>
      <w:r w:rsidRPr="00B65623">
        <w:rPr>
          <w:lang w:val="en-US"/>
        </w:rPr>
        <w:fldChar w:fldCharType="end"/>
      </w:r>
      <w:r>
        <w:rPr>
          <w:lang w:val="en-US"/>
        </w:rPr>
        <w:t xml:space="preserve">, </w:t>
      </w:r>
      <w:hyperlink r:id="rId18">
        <w:r w:rsidRPr="00B65623">
          <w:rPr>
            <w:lang w:val="en-US"/>
          </w:rPr>
          <w:t>Other WID related SON features</w:t>
        </w:r>
      </w:hyperlink>
      <w:r>
        <w:rPr>
          <w:lang w:val="en-US"/>
        </w:rPr>
        <w:t xml:space="preserve">, </w:t>
      </w:r>
      <w:r w:rsidRPr="00B65623">
        <w:rPr>
          <w:lang w:val="en-US"/>
        </w:rPr>
        <w:t xml:space="preserve">Ericsson, </w:t>
      </w:r>
      <w:r w:rsidRPr="002214C0">
        <w:rPr>
          <w:lang w:val="en-US"/>
        </w:rPr>
        <w:t>RAN2#11</w:t>
      </w:r>
      <w:r>
        <w:rPr>
          <w:lang w:val="en-US"/>
        </w:rPr>
        <w:t>2</w:t>
      </w:r>
      <w:r w:rsidRPr="002214C0">
        <w:rPr>
          <w:lang w:val="en-US"/>
        </w:rPr>
        <w:t xml:space="preserve">-e meeting, </w:t>
      </w:r>
      <w:r>
        <w:rPr>
          <w:lang w:val="en-US"/>
        </w:rPr>
        <w:t>November</w:t>
      </w:r>
      <w:r w:rsidRPr="002214C0">
        <w:rPr>
          <w:lang w:val="en-US"/>
        </w:rPr>
        <w:t xml:space="preserve"> 2020</w:t>
      </w:r>
      <w:bookmarkEnd w:id="111"/>
    </w:p>
    <w:bookmarkStart w:id="112" w:name="_Ref54703486"/>
    <w:p w14:paraId="0DB1480F" w14:textId="0B614BF0" w:rsidR="0074080E" w:rsidRDefault="0074080E" w:rsidP="0074080E">
      <w:pPr>
        <w:pStyle w:val="Reference"/>
        <w:rPr>
          <w:lang w:val="en-US"/>
        </w:rPr>
      </w:pPr>
      <w:r w:rsidRPr="0074080E">
        <w:rPr>
          <w:lang w:val="en-US"/>
        </w:rPr>
        <w:fldChar w:fldCharType="begin"/>
      </w:r>
      <w:r w:rsidRPr="0074080E">
        <w:rPr>
          <w:lang w:val="en-US"/>
        </w:rPr>
        <w:instrText xml:space="preserve"> HYPERLINK "https://www.3gpp.org/ftp/tsg_ran/WG2_RL2/TSGR2_112-e/Docs/R2-2010176.zip" \h </w:instrText>
      </w:r>
      <w:r w:rsidRPr="0074080E">
        <w:rPr>
          <w:lang w:val="en-US"/>
        </w:rPr>
        <w:fldChar w:fldCharType="separate"/>
      </w:r>
      <w:r w:rsidRPr="0074080E">
        <w:rPr>
          <w:lang w:val="en-US"/>
        </w:rPr>
        <w:t>R2-2010176</w:t>
      </w:r>
      <w:r w:rsidRPr="0074080E">
        <w:rPr>
          <w:lang w:val="en-US"/>
        </w:rPr>
        <w:fldChar w:fldCharType="end"/>
      </w:r>
      <w:r>
        <w:rPr>
          <w:lang w:val="en-US"/>
        </w:rPr>
        <w:t xml:space="preserve">, </w:t>
      </w:r>
      <w:hyperlink r:id="rId19">
        <w:r w:rsidRPr="0074080E">
          <w:rPr>
            <w:lang w:val="en-US"/>
          </w:rPr>
          <w:t>Discussion on other SON aspects</w:t>
        </w:r>
      </w:hyperlink>
      <w:r>
        <w:rPr>
          <w:lang w:val="en-US"/>
        </w:rPr>
        <w:t xml:space="preserve">, </w:t>
      </w:r>
      <w:r w:rsidRPr="0074080E">
        <w:rPr>
          <w:lang w:val="en-US"/>
        </w:rPr>
        <w:t xml:space="preserve">Huawei, HiSilicon, </w:t>
      </w:r>
      <w:r w:rsidRPr="002214C0">
        <w:rPr>
          <w:lang w:val="en-US"/>
        </w:rPr>
        <w:t>RAN2#11</w:t>
      </w:r>
      <w:r>
        <w:rPr>
          <w:lang w:val="en-US"/>
        </w:rPr>
        <w:t>2</w:t>
      </w:r>
      <w:r w:rsidRPr="002214C0">
        <w:rPr>
          <w:lang w:val="en-US"/>
        </w:rPr>
        <w:t xml:space="preserve">-e meeting, </w:t>
      </w:r>
      <w:r>
        <w:rPr>
          <w:lang w:val="en-US"/>
        </w:rPr>
        <w:t>November</w:t>
      </w:r>
      <w:r w:rsidRPr="002214C0">
        <w:rPr>
          <w:lang w:val="en-US"/>
        </w:rPr>
        <w:t xml:space="preserve"> 2020</w:t>
      </w:r>
      <w:bookmarkEnd w:id="112"/>
    </w:p>
    <w:bookmarkStart w:id="113" w:name="_Ref54705015"/>
    <w:p w14:paraId="7139E93E" w14:textId="774F0DE7" w:rsidR="00733AA5" w:rsidRPr="00733AA5" w:rsidRDefault="00733AA5" w:rsidP="00733AA5">
      <w:pPr>
        <w:pStyle w:val="Reference"/>
        <w:rPr>
          <w:lang w:val="en-US"/>
        </w:rPr>
      </w:pPr>
      <w:r w:rsidRPr="00733AA5">
        <w:rPr>
          <w:lang w:val="en-US"/>
        </w:rPr>
        <w:fldChar w:fldCharType="begin"/>
      </w:r>
      <w:r w:rsidRPr="00733AA5">
        <w:rPr>
          <w:lang w:val="en-US"/>
        </w:rPr>
        <w:instrText xml:space="preserve"> HYPERLINK "https://www.3gpp.org/ftp/tsg_ran/WG2_RL2/TSGR2_112-e/Docs/R2-2010323.zip" \h </w:instrText>
      </w:r>
      <w:r w:rsidRPr="00733AA5">
        <w:rPr>
          <w:lang w:val="en-US"/>
        </w:rPr>
        <w:fldChar w:fldCharType="separate"/>
      </w:r>
      <w:r w:rsidRPr="00733AA5">
        <w:rPr>
          <w:lang w:val="en-US"/>
        </w:rPr>
        <w:t>R2-2010323</w:t>
      </w:r>
      <w:r w:rsidRPr="00733AA5">
        <w:rPr>
          <w:lang w:val="en-US"/>
        </w:rPr>
        <w:fldChar w:fldCharType="end"/>
      </w:r>
      <w:r>
        <w:rPr>
          <w:lang w:val="en-US"/>
        </w:rPr>
        <w:t xml:space="preserve">, </w:t>
      </w:r>
      <w:hyperlink r:id="rId20">
        <w:r w:rsidRPr="00733AA5">
          <w:rPr>
            <w:lang w:val="en-US"/>
          </w:rPr>
          <w:t>Considerations on RAN3 concerned issues</w:t>
        </w:r>
      </w:hyperlink>
      <w:r>
        <w:rPr>
          <w:lang w:val="en-US"/>
        </w:rPr>
        <w:t xml:space="preserve">, </w:t>
      </w:r>
      <w:r w:rsidRPr="00733AA5">
        <w:rPr>
          <w:lang w:val="en-US"/>
        </w:rPr>
        <w:t xml:space="preserve">ZTE Corporation, Sanechips, </w:t>
      </w:r>
      <w:r w:rsidRPr="002214C0">
        <w:rPr>
          <w:lang w:val="en-US"/>
        </w:rPr>
        <w:t>RAN2#11</w:t>
      </w:r>
      <w:r>
        <w:rPr>
          <w:lang w:val="en-US"/>
        </w:rPr>
        <w:t>2</w:t>
      </w:r>
      <w:r w:rsidRPr="002214C0">
        <w:rPr>
          <w:lang w:val="en-US"/>
        </w:rPr>
        <w:t xml:space="preserve">-e meeting, </w:t>
      </w:r>
      <w:r>
        <w:rPr>
          <w:lang w:val="en-US"/>
        </w:rPr>
        <w:t>November</w:t>
      </w:r>
      <w:r w:rsidRPr="002214C0">
        <w:rPr>
          <w:lang w:val="en-US"/>
        </w:rPr>
        <w:t xml:space="preserve"> 2020</w:t>
      </w:r>
      <w:bookmarkEnd w:id="113"/>
    </w:p>
    <w:bookmarkStart w:id="114" w:name="_Ref54705767"/>
    <w:p w14:paraId="2CF1760B" w14:textId="553434FD" w:rsidR="002B0404" w:rsidRPr="002B0404" w:rsidRDefault="002B0404" w:rsidP="002B0404">
      <w:pPr>
        <w:pStyle w:val="Reference"/>
        <w:rPr>
          <w:lang w:val="en-US"/>
        </w:rPr>
      </w:pPr>
      <w:r w:rsidRPr="002B0404">
        <w:rPr>
          <w:lang w:val="en-US"/>
        </w:rPr>
        <w:fldChar w:fldCharType="begin"/>
      </w:r>
      <w:r w:rsidRPr="002B0404">
        <w:rPr>
          <w:lang w:val="en-US"/>
        </w:rPr>
        <w:instrText xml:space="preserve"> HYPERLINK "https://www.3gpp.org/ftp/tsg_ran/WG2_RL2/TSGR2_112-e/Docs/R2-2010400.zip" \h </w:instrText>
      </w:r>
      <w:r w:rsidRPr="002B0404">
        <w:rPr>
          <w:lang w:val="en-US"/>
        </w:rPr>
        <w:fldChar w:fldCharType="separate"/>
      </w:r>
      <w:r w:rsidRPr="002B0404">
        <w:rPr>
          <w:lang w:val="en-US"/>
        </w:rPr>
        <w:t>R2-2010400</w:t>
      </w:r>
      <w:r w:rsidRPr="002B0404">
        <w:rPr>
          <w:lang w:val="en-US"/>
        </w:rPr>
        <w:fldChar w:fldCharType="end"/>
      </w:r>
      <w:r>
        <w:rPr>
          <w:lang w:val="en-US"/>
        </w:rPr>
        <w:t xml:space="preserve">, </w:t>
      </w:r>
      <w:hyperlink r:id="rId21">
        <w:r w:rsidRPr="002B0404">
          <w:rPr>
            <w:lang w:val="en-US"/>
          </w:rPr>
          <w:t>Enhancements related to successful HO report &amp; MCGFailureInformation</w:t>
        </w:r>
      </w:hyperlink>
      <w:r w:rsidRPr="002B0404">
        <w:rPr>
          <w:lang w:val="en-US"/>
        </w:rPr>
        <w:tab/>
        <w:t xml:space="preserve">Samsung, </w:t>
      </w:r>
      <w:r w:rsidRPr="002214C0">
        <w:rPr>
          <w:lang w:val="en-US"/>
        </w:rPr>
        <w:t>RAN2#11</w:t>
      </w:r>
      <w:r>
        <w:rPr>
          <w:lang w:val="en-US"/>
        </w:rPr>
        <w:t>2</w:t>
      </w:r>
      <w:r w:rsidRPr="002214C0">
        <w:rPr>
          <w:lang w:val="en-US"/>
        </w:rPr>
        <w:t xml:space="preserve">-e meeting, </w:t>
      </w:r>
      <w:r>
        <w:rPr>
          <w:lang w:val="en-US"/>
        </w:rPr>
        <w:t>November</w:t>
      </w:r>
      <w:r w:rsidRPr="002214C0">
        <w:rPr>
          <w:lang w:val="en-US"/>
        </w:rPr>
        <w:t xml:space="preserve"> 2020</w:t>
      </w:r>
      <w:bookmarkEnd w:id="114"/>
    </w:p>
    <w:bookmarkStart w:id="115" w:name="_Ref54706202"/>
    <w:p w14:paraId="0BFC2F28" w14:textId="0E0AB305" w:rsidR="005E4736" w:rsidRPr="005E4736" w:rsidRDefault="005E4736" w:rsidP="005E4736">
      <w:pPr>
        <w:pStyle w:val="Reference"/>
        <w:rPr>
          <w:lang w:val="en-US"/>
        </w:rPr>
      </w:pPr>
      <w:r w:rsidRPr="005E4736">
        <w:rPr>
          <w:lang w:val="en-US"/>
        </w:rPr>
        <w:fldChar w:fldCharType="begin"/>
      </w:r>
      <w:r w:rsidRPr="005E4736">
        <w:rPr>
          <w:lang w:val="en-US"/>
        </w:rPr>
        <w:instrText xml:space="preserve"> HYPERLINK "https://www.3gpp.org/ftp/tsg_ran/WG2_RL2/TSGR2_112-e/Docs/R2-2010459.zip" \h </w:instrText>
      </w:r>
      <w:r w:rsidRPr="005E4736">
        <w:rPr>
          <w:lang w:val="en-US"/>
        </w:rPr>
        <w:fldChar w:fldCharType="separate"/>
      </w:r>
      <w:r w:rsidRPr="005E4736">
        <w:rPr>
          <w:lang w:val="en-US"/>
        </w:rPr>
        <w:t>R2-2010459</w:t>
      </w:r>
      <w:r w:rsidRPr="005E4736">
        <w:rPr>
          <w:lang w:val="en-US"/>
        </w:rPr>
        <w:fldChar w:fldCharType="end"/>
      </w:r>
      <w:r>
        <w:rPr>
          <w:lang w:val="en-US"/>
        </w:rPr>
        <w:t xml:space="preserve">, </w:t>
      </w:r>
      <w:hyperlink r:id="rId22">
        <w:r w:rsidRPr="005E4736">
          <w:rPr>
            <w:lang w:val="en-US"/>
          </w:rPr>
          <w:t>Discussion on successful handover report</w:t>
        </w:r>
      </w:hyperlink>
      <w:r>
        <w:rPr>
          <w:lang w:val="en-US"/>
        </w:rPr>
        <w:t xml:space="preserve">, </w:t>
      </w:r>
      <w:r w:rsidRPr="005E4736">
        <w:rPr>
          <w:lang w:val="en-US"/>
        </w:rPr>
        <w:t xml:space="preserve">NTT DOCOMO, INC., </w:t>
      </w:r>
      <w:r w:rsidRPr="002214C0">
        <w:rPr>
          <w:lang w:val="en-US"/>
        </w:rPr>
        <w:t>RAN2#11</w:t>
      </w:r>
      <w:r>
        <w:rPr>
          <w:lang w:val="en-US"/>
        </w:rPr>
        <w:t>2</w:t>
      </w:r>
      <w:r w:rsidRPr="002214C0">
        <w:rPr>
          <w:lang w:val="en-US"/>
        </w:rPr>
        <w:t xml:space="preserve">-e meeting, </w:t>
      </w:r>
      <w:r>
        <w:rPr>
          <w:lang w:val="en-US"/>
        </w:rPr>
        <w:t>November</w:t>
      </w:r>
      <w:r w:rsidRPr="002214C0">
        <w:rPr>
          <w:lang w:val="en-US"/>
        </w:rPr>
        <w:t xml:space="preserve"> 2020</w:t>
      </w:r>
      <w:bookmarkEnd w:id="115"/>
    </w:p>
    <w:bookmarkStart w:id="116" w:name="_Ref54706549"/>
    <w:p w14:paraId="75E73BDC" w14:textId="557D943D" w:rsidR="00B559C7" w:rsidRPr="00B559C7" w:rsidRDefault="00B559C7" w:rsidP="00B559C7">
      <w:pPr>
        <w:pStyle w:val="Reference"/>
        <w:rPr>
          <w:lang w:val="en-US"/>
        </w:rPr>
      </w:pPr>
      <w:r w:rsidRPr="00B559C7">
        <w:rPr>
          <w:lang w:val="en-US"/>
        </w:rPr>
        <w:fldChar w:fldCharType="begin"/>
      </w:r>
      <w:r w:rsidRPr="00B559C7">
        <w:rPr>
          <w:lang w:val="en-US"/>
        </w:rPr>
        <w:instrText xml:space="preserve"> HYPERLINK "https://www.3gpp.org/ftp/tsg_ran/WG2_RL2/TSGR2_112-e/Docs/R2-2010508.zip" \h </w:instrText>
      </w:r>
      <w:r w:rsidRPr="00B559C7">
        <w:rPr>
          <w:lang w:val="en-US"/>
        </w:rPr>
        <w:fldChar w:fldCharType="separate"/>
      </w:r>
      <w:r w:rsidRPr="00B559C7">
        <w:rPr>
          <w:lang w:val="en-US"/>
        </w:rPr>
        <w:t>R2-2010508</w:t>
      </w:r>
      <w:r w:rsidRPr="00B559C7">
        <w:rPr>
          <w:lang w:val="en-US"/>
        </w:rPr>
        <w:fldChar w:fldCharType="end"/>
      </w:r>
      <w:r>
        <w:rPr>
          <w:lang w:val="en-US"/>
        </w:rPr>
        <w:t xml:space="preserve">, </w:t>
      </w:r>
      <w:hyperlink r:id="rId23">
        <w:r w:rsidRPr="00B559C7">
          <w:rPr>
            <w:lang w:val="en-US"/>
          </w:rPr>
          <w:t>Discussion on collection of UE history information in EN-DC</w:t>
        </w:r>
      </w:hyperlink>
      <w:r>
        <w:rPr>
          <w:lang w:val="en-US"/>
        </w:rPr>
        <w:t xml:space="preserve">, </w:t>
      </w:r>
      <w:r w:rsidRPr="00B559C7">
        <w:rPr>
          <w:lang w:val="en-US"/>
        </w:rPr>
        <w:t xml:space="preserve">NTT DOCOMO, INC., </w:t>
      </w:r>
      <w:r w:rsidRPr="002214C0">
        <w:rPr>
          <w:lang w:val="en-US"/>
        </w:rPr>
        <w:t>RAN2#11</w:t>
      </w:r>
      <w:r>
        <w:rPr>
          <w:lang w:val="en-US"/>
        </w:rPr>
        <w:t>2</w:t>
      </w:r>
      <w:r w:rsidRPr="002214C0">
        <w:rPr>
          <w:lang w:val="en-US"/>
        </w:rPr>
        <w:t xml:space="preserve">-e meeting, </w:t>
      </w:r>
      <w:r>
        <w:rPr>
          <w:lang w:val="en-US"/>
        </w:rPr>
        <w:t>November</w:t>
      </w:r>
      <w:r w:rsidRPr="002214C0">
        <w:rPr>
          <w:lang w:val="en-US"/>
        </w:rPr>
        <w:t xml:space="preserve"> 2020</w:t>
      </w:r>
      <w:bookmarkEnd w:id="116"/>
    </w:p>
    <w:bookmarkStart w:id="117" w:name="_Ref54706789"/>
    <w:p w14:paraId="70056659" w14:textId="70938CEE" w:rsidR="00AA6875" w:rsidRPr="00AA6875" w:rsidRDefault="00AA6875" w:rsidP="00AA6875">
      <w:pPr>
        <w:pStyle w:val="Reference"/>
        <w:rPr>
          <w:lang w:val="en-US"/>
        </w:rPr>
      </w:pPr>
      <w:r w:rsidRPr="00AA6875">
        <w:rPr>
          <w:lang w:val="en-US"/>
        </w:rPr>
        <w:fldChar w:fldCharType="begin"/>
      </w:r>
      <w:r w:rsidRPr="00AA6875">
        <w:rPr>
          <w:lang w:val="en-US"/>
        </w:rPr>
        <w:instrText xml:space="preserve"> HYPERLINK "https://www.3gpp.org/ftp/tsg_ran/WG2_RL2/TSGR2_112-e/Docs/R2-2010526.zip" \h </w:instrText>
      </w:r>
      <w:r w:rsidRPr="00AA6875">
        <w:rPr>
          <w:lang w:val="en-US"/>
        </w:rPr>
        <w:fldChar w:fldCharType="separate"/>
      </w:r>
      <w:r w:rsidRPr="00AA6875">
        <w:rPr>
          <w:lang w:val="en-US"/>
        </w:rPr>
        <w:t>R2-2010526</w:t>
      </w:r>
      <w:r w:rsidRPr="00AA6875">
        <w:rPr>
          <w:lang w:val="en-US"/>
        </w:rPr>
        <w:fldChar w:fldCharType="end"/>
      </w:r>
      <w:r>
        <w:rPr>
          <w:lang w:val="en-US"/>
        </w:rPr>
        <w:t xml:space="preserve">, </w:t>
      </w:r>
      <w:hyperlink r:id="rId24">
        <w:r w:rsidRPr="00AA6875">
          <w:rPr>
            <w:lang w:val="en-US"/>
          </w:rPr>
          <w:t>Discussion on conditional PSCell addition/change failure report</w:t>
        </w:r>
      </w:hyperlink>
      <w:r w:rsidR="00BA7DB7">
        <w:rPr>
          <w:lang w:val="en-US"/>
        </w:rPr>
        <w:t xml:space="preserve">, </w:t>
      </w:r>
      <w:r w:rsidRPr="00AA6875">
        <w:rPr>
          <w:lang w:val="en-US"/>
        </w:rPr>
        <w:t xml:space="preserve">NTT DOCOMO, INC., </w:t>
      </w:r>
      <w:r w:rsidRPr="002214C0">
        <w:rPr>
          <w:lang w:val="en-US"/>
        </w:rPr>
        <w:t>RAN2#11</w:t>
      </w:r>
      <w:r>
        <w:rPr>
          <w:lang w:val="en-US"/>
        </w:rPr>
        <w:t>2</w:t>
      </w:r>
      <w:r w:rsidRPr="002214C0">
        <w:rPr>
          <w:lang w:val="en-US"/>
        </w:rPr>
        <w:t xml:space="preserve">-e meeting, </w:t>
      </w:r>
      <w:r>
        <w:rPr>
          <w:lang w:val="en-US"/>
        </w:rPr>
        <w:t>November</w:t>
      </w:r>
      <w:r w:rsidRPr="002214C0">
        <w:rPr>
          <w:lang w:val="en-US"/>
        </w:rPr>
        <w:t xml:space="preserve"> 2020</w:t>
      </w:r>
      <w:bookmarkEnd w:id="117"/>
    </w:p>
    <w:bookmarkStart w:id="118" w:name="_Ref54707291"/>
    <w:p w14:paraId="2EAB005E" w14:textId="6DA12C04" w:rsidR="00733AA5" w:rsidRPr="00AA6875" w:rsidRDefault="00AA6875" w:rsidP="00AA6875">
      <w:pPr>
        <w:pStyle w:val="Reference"/>
        <w:rPr>
          <w:lang w:val="en-US"/>
        </w:rPr>
      </w:pPr>
      <w:r w:rsidRPr="00AA6875">
        <w:rPr>
          <w:lang w:val="en-US"/>
        </w:rPr>
        <w:fldChar w:fldCharType="begin"/>
      </w:r>
      <w:r w:rsidRPr="00AA6875">
        <w:rPr>
          <w:lang w:val="en-US"/>
        </w:rPr>
        <w:instrText xml:space="preserve"> HYPERLINK "https://www.3gpp.org/ftp/tsg_ran/WG2_RL2/TSGR2_112-e/Docs/R2-2010608.zip" \h </w:instrText>
      </w:r>
      <w:r w:rsidRPr="00AA6875">
        <w:rPr>
          <w:lang w:val="en-US"/>
        </w:rPr>
        <w:fldChar w:fldCharType="separate"/>
      </w:r>
      <w:r w:rsidRPr="00AA6875">
        <w:rPr>
          <w:lang w:val="en-US"/>
        </w:rPr>
        <w:t>R2-2010608</w:t>
      </w:r>
      <w:r w:rsidRPr="00AA6875">
        <w:rPr>
          <w:lang w:val="en-US"/>
        </w:rPr>
        <w:fldChar w:fldCharType="end"/>
      </w:r>
      <w:r>
        <w:rPr>
          <w:lang w:val="en-US"/>
        </w:rPr>
        <w:t xml:space="preserve">, </w:t>
      </w:r>
      <w:hyperlink r:id="rId25">
        <w:r w:rsidRPr="00AA6875">
          <w:rPr>
            <w:lang w:val="en-US"/>
          </w:rPr>
          <w:t>Discussion on rel-17 Radio Link Failure Report for CG failure aspects</w:t>
        </w:r>
      </w:hyperlink>
      <w:r w:rsidR="00BA7DB7">
        <w:rPr>
          <w:lang w:val="en-US"/>
        </w:rPr>
        <w:t xml:space="preserve">, </w:t>
      </w:r>
      <w:r w:rsidRPr="00AA6875">
        <w:rPr>
          <w:lang w:val="en-US"/>
        </w:rPr>
        <w:t xml:space="preserve">NTT DOCOMO INC., </w:t>
      </w:r>
      <w:r w:rsidRPr="002214C0">
        <w:rPr>
          <w:lang w:val="en-US"/>
        </w:rPr>
        <w:t>RAN2#11</w:t>
      </w:r>
      <w:r>
        <w:rPr>
          <w:lang w:val="en-US"/>
        </w:rPr>
        <w:t>2</w:t>
      </w:r>
      <w:r w:rsidRPr="002214C0">
        <w:rPr>
          <w:lang w:val="en-US"/>
        </w:rPr>
        <w:t xml:space="preserve">-e meeting, </w:t>
      </w:r>
      <w:r>
        <w:rPr>
          <w:lang w:val="en-US"/>
        </w:rPr>
        <w:t>November</w:t>
      </w:r>
      <w:r w:rsidRPr="002214C0">
        <w:rPr>
          <w:lang w:val="en-US"/>
        </w:rPr>
        <w:t xml:space="preserve"> 2020</w:t>
      </w:r>
      <w:bookmarkEnd w:id="118"/>
    </w:p>
    <w:sectPr w:rsidR="00733AA5" w:rsidRPr="00AA6875" w:rsidSect="00AD22E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730DF" w14:textId="77777777" w:rsidR="003157D2" w:rsidRDefault="003157D2">
      <w:r>
        <w:separator/>
      </w:r>
    </w:p>
  </w:endnote>
  <w:endnote w:type="continuationSeparator" w:id="0">
    <w:p w14:paraId="1E63D36B" w14:textId="77777777" w:rsidR="003157D2" w:rsidRDefault="003157D2">
      <w:r>
        <w:continuationSeparator/>
      </w:r>
    </w:p>
  </w:endnote>
  <w:endnote w:type="continuationNotice" w:id="1">
    <w:p w14:paraId="394BA8F2" w14:textId="77777777" w:rsidR="003157D2" w:rsidRDefault="003157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BatangChe"/>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CDF87" w14:textId="77777777" w:rsidR="003157D2" w:rsidRDefault="003157D2">
      <w:r>
        <w:separator/>
      </w:r>
    </w:p>
  </w:footnote>
  <w:footnote w:type="continuationSeparator" w:id="0">
    <w:p w14:paraId="1CF395C1" w14:textId="77777777" w:rsidR="003157D2" w:rsidRDefault="003157D2">
      <w:r>
        <w:continuationSeparator/>
      </w:r>
    </w:p>
  </w:footnote>
  <w:footnote w:type="continuationNotice" w:id="1">
    <w:p w14:paraId="61CCB626" w14:textId="77777777" w:rsidR="003157D2" w:rsidRDefault="003157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5302A9"/>
    <w:multiLevelType w:val="singleLevel"/>
    <w:tmpl w:val="825302A9"/>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2552047"/>
    <w:multiLevelType w:val="multilevel"/>
    <w:tmpl w:val="5546B56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E12220"/>
    <w:multiLevelType w:val="hybridMultilevel"/>
    <w:tmpl w:val="6738403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7C00878"/>
    <w:multiLevelType w:val="hybridMultilevel"/>
    <w:tmpl w:val="405A43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3EB641D"/>
    <w:multiLevelType w:val="hybridMultilevel"/>
    <w:tmpl w:val="FF2A8B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4663F7B"/>
    <w:multiLevelType w:val="hybridMultilevel"/>
    <w:tmpl w:val="3B386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7" w15:restartNumberingAfterBreak="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C903D5C"/>
    <w:multiLevelType w:val="hybridMultilevel"/>
    <w:tmpl w:val="AC582C80"/>
    <w:lvl w:ilvl="0" w:tplc="961C4DF8">
      <w:start w:val="1"/>
      <w:numFmt w:val="decimal"/>
      <w:pStyle w:val="Cat-c-Proposal"/>
      <w:lvlText w:val="Cat-c-Proposal %1"/>
      <w:lvlJc w:val="left"/>
      <w:pPr>
        <w:ind w:left="720" w:hanging="360"/>
      </w:pPr>
      <w:rPr>
        <w:rFonts w:asciiTheme="minorHAnsi" w:hAnsiTheme="minorHAnsi" w:cstheme="minorHAnsi" w:hint="default"/>
        <w:b/>
        <w:bCs/>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D097EC7"/>
    <w:multiLevelType w:val="hybridMultilevel"/>
    <w:tmpl w:val="6D8E6DA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656B6"/>
    <w:multiLevelType w:val="hybridMultilevel"/>
    <w:tmpl w:val="EF6200C4"/>
    <w:lvl w:ilvl="0" w:tplc="E084BCBC">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4" w15:restartNumberingAfterBreak="0">
    <w:nsid w:val="351B10AD"/>
    <w:multiLevelType w:val="hybridMultilevel"/>
    <w:tmpl w:val="EC6A4F5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5DC6AD7"/>
    <w:multiLevelType w:val="hybridMultilevel"/>
    <w:tmpl w:val="68200D66"/>
    <w:lvl w:ilvl="0" w:tplc="49FEFC7A">
      <w:start w:val="1"/>
      <w:numFmt w:val="decimal"/>
      <w:pStyle w:val="Cat-a-Proposal"/>
      <w:lvlText w:val="Cat-a-Proposal %1"/>
      <w:lvlJc w:val="left"/>
      <w:pPr>
        <w:tabs>
          <w:tab w:val="num" w:pos="1304"/>
        </w:tabs>
        <w:ind w:left="1304" w:hanging="1304"/>
      </w:pPr>
      <w:rPr>
        <w:rFonts w:hint="default"/>
      </w:rPr>
    </w:lvl>
    <w:lvl w:ilvl="1" w:tplc="1EC4B08A">
      <w:start w:val="1"/>
      <w:numFmt w:val="lowerLetter"/>
      <w:lvlText w:val="%2."/>
      <w:lvlJc w:val="left"/>
      <w:pPr>
        <w:ind w:left="1650" w:hanging="57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7904540"/>
    <w:multiLevelType w:val="hybridMultilevel"/>
    <w:tmpl w:val="D1B24BE6"/>
    <w:lvl w:ilvl="0" w:tplc="36829E6A">
      <w:start w:val="1"/>
      <w:numFmt w:val="decimal"/>
      <w:lvlText w:val="%1)"/>
      <w:lvlJc w:val="left"/>
      <w:pPr>
        <w:ind w:left="1948" w:hanging="360"/>
      </w:pPr>
      <w:rPr>
        <w:rFonts w:ascii="Arial" w:eastAsia="SimSun" w:hAnsi="Arial" w:hint="default"/>
        <w:sz w:val="20"/>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7" w15:restartNumberingAfterBreak="0">
    <w:nsid w:val="37A44195"/>
    <w:multiLevelType w:val="hybridMultilevel"/>
    <w:tmpl w:val="0D140020"/>
    <w:lvl w:ilvl="0" w:tplc="07ACACA6">
      <w:start w:val="1"/>
      <w:numFmt w:val="decimal"/>
      <w:lvlText w:val="%1)"/>
      <w:lvlJc w:val="left"/>
      <w:pPr>
        <w:ind w:left="1948" w:hanging="360"/>
      </w:pPr>
      <w:rPr>
        <w:rFonts w:ascii="Times New Roman" w:eastAsia="DengXian" w:hAnsi="Times New Roman"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8" w15:restartNumberingAfterBreak="0">
    <w:nsid w:val="3AA46647"/>
    <w:multiLevelType w:val="hybridMultilevel"/>
    <w:tmpl w:val="3B685924"/>
    <w:lvl w:ilvl="0" w:tplc="3E50F878">
      <w:start w:val="1"/>
      <w:numFmt w:val="decimal"/>
      <w:pStyle w:val="Proposal"/>
      <w:lvlText w:val="Cat-b-Proposal %1"/>
      <w:lvlJc w:val="left"/>
      <w:pPr>
        <w:tabs>
          <w:tab w:val="num" w:pos="1730"/>
        </w:tabs>
        <w:ind w:left="1730" w:hanging="1304"/>
      </w:pPr>
      <w:rPr>
        <w:rFonts w:hint="default"/>
      </w:rPr>
    </w:lvl>
    <w:lvl w:ilvl="1" w:tplc="04090019">
      <w:start w:val="1"/>
      <w:numFmt w:val="lowerLetter"/>
      <w:lvlText w:val="%2."/>
      <w:lvlJc w:val="left"/>
      <w:pPr>
        <w:tabs>
          <w:tab w:val="num" w:pos="1866"/>
        </w:tabs>
        <w:ind w:left="1866" w:hanging="360"/>
      </w:pPr>
    </w:lvl>
    <w:lvl w:ilvl="2" w:tplc="0409001B">
      <w:start w:val="1"/>
      <w:numFmt w:val="lowerRoman"/>
      <w:lvlText w:val="%3."/>
      <w:lvlJc w:val="right"/>
      <w:pPr>
        <w:tabs>
          <w:tab w:val="num" w:pos="2586"/>
        </w:tabs>
        <w:ind w:left="2586" w:hanging="180"/>
      </w:pPr>
    </w:lvl>
    <w:lvl w:ilvl="3" w:tplc="0409000F">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B93BB7"/>
    <w:multiLevelType w:val="hybridMultilevel"/>
    <w:tmpl w:val="526C7730"/>
    <w:lvl w:ilvl="0" w:tplc="D6F2C466">
      <w:start w:val="1"/>
      <w:numFmt w:val="bullet"/>
      <w:lvlText w:val=""/>
      <w:lvlJc w:val="left"/>
      <w:pPr>
        <w:ind w:left="703" w:hanging="420"/>
      </w:pPr>
      <w:rPr>
        <w:rFonts w:ascii="Wingdings" w:hAnsi="Wingdings"/>
      </w:rPr>
    </w:lvl>
    <w:lvl w:ilvl="1" w:tplc="FE32781E">
      <w:start w:val="1"/>
      <w:numFmt w:val="bullet"/>
      <w:lvlText w:val=""/>
      <w:lvlJc w:val="left"/>
      <w:pPr>
        <w:ind w:left="1123" w:hanging="420"/>
      </w:pPr>
      <w:rPr>
        <w:rFonts w:ascii="Wingdings" w:hAnsi="Wingdings"/>
      </w:rPr>
    </w:lvl>
    <w:lvl w:ilvl="2" w:tplc="7AC68C42">
      <w:start w:val="1"/>
      <w:numFmt w:val="bullet"/>
      <w:lvlText w:val=""/>
      <w:lvlJc w:val="left"/>
      <w:pPr>
        <w:ind w:left="1543" w:hanging="420"/>
      </w:pPr>
      <w:rPr>
        <w:rFonts w:ascii="Wingdings" w:hAnsi="Wingdings"/>
      </w:rPr>
    </w:lvl>
    <w:lvl w:ilvl="3" w:tplc="6ACEB938">
      <w:start w:val="1"/>
      <w:numFmt w:val="bullet"/>
      <w:lvlText w:val=""/>
      <w:lvlJc w:val="left"/>
      <w:pPr>
        <w:ind w:left="1963" w:hanging="420"/>
      </w:pPr>
      <w:rPr>
        <w:rFonts w:ascii="Wingdings" w:hAnsi="Wingdings"/>
      </w:rPr>
    </w:lvl>
    <w:lvl w:ilvl="4" w:tplc="1BD2D1F2">
      <w:start w:val="1"/>
      <w:numFmt w:val="bullet"/>
      <w:lvlText w:val=""/>
      <w:lvlJc w:val="left"/>
      <w:pPr>
        <w:ind w:left="2383" w:hanging="420"/>
      </w:pPr>
      <w:rPr>
        <w:rFonts w:ascii="Wingdings" w:hAnsi="Wingdings"/>
      </w:rPr>
    </w:lvl>
    <w:lvl w:ilvl="5" w:tplc="D0EA4324">
      <w:start w:val="1"/>
      <w:numFmt w:val="bullet"/>
      <w:lvlText w:val=""/>
      <w:lvlJc w:val="left"/>
      <w:pPr>
        <w:ind w:left="2803" w:hanging="420"/>
      </w:pPr>
      <w:rPr>
        <w:rFonts w:ascii="Wingdings" w:hAnsi="Wingdings"/>
      </w:rPr>
    </w:lvl>
    <w:lvl w:ilvl="6" w:tplc="43F6BDB0">
      <w:start w:val="1"/>
      <w:numFmt w:val="bullet"/>
      <w:lvlText w:val=""/>
      <w:lvlJc w:val="left"/>
      <w:pPr>
        <w:ind w:left="3223" w:hanging="420"/>
      </w:pPr>
      <w:rPr>
        <w:rFonts w:ascii="Wingdings" w:hAnsi="Wingdings"/>
      </w:rPr>
    </w:lvl>
    <w:lvl w:ilvl="7" w:tplc="B3C873DC">
      <w:start w:val="1"/>
      <w:numFmt w:val="bullet"/>
      <w:lvlText w:val=""/>
      <w:lvlJc w:val="left"/>
      <w:pPr>
        <w:ind w:left="3643" w:hanging="420"/>
      </w:pPr>
      <w:rPr>
        <w:rFonts w:ascii="Wingdings" w:hAnsi="Wingdings"/>
      </w:rPr>
    </w:lvl>
    <w:lvl w:ilvl="8" w:tplc="3B6E6B42">
      <w:start w:val="1"/>
      <w:numFmt w:val="bullet"/>
      <w:lvlText w:val=""/>
      <w:lvlJc w:val="left"/>
      <w:pPr>
        <w:ind w:left="4063" w:hanging="420"/>
      </w:pPr>
      <w:rPr>
        <w:rFonts w:ascii="Wingdings" w:hAnsi="Wingdings"/>
      </w:rPr>
    </w:lvl>
  </w:abstractNum>
  <w:abstractNum w:abstractNumId="21" w15:restartNumberingAfterBreak="0">
    <w:nsid w:val="3E3E1447"/>
    <w:multiLevelType w:val="hybridMultilevel"/>
    <w:tmpl w:val="A41AF90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F667DAC"/>
    <w:multiLevelType w:val="hybridMultilevel"/>
    <w:tmpl w:val="BAD0732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429E7632"/>
    <w:multiLevelType w:val="hybridMultilevel"/>
    <w:tmpl w:val="6C6C0C40"/>
    <w:lvl w:ilvl="0" w:tplc="04090019">
      <w:start w:val="1"/>
      <w:numFmt w:val="lowerLetter"/>
      <w:lvlText w:val="%1."/>
      <w:lvlJc w:val="left"/>
      <w:pPr>
        <w:tabs>
          <w:tab w:val="num" w:pos="1866"/>
        </w:tabs>
        <w:ind w:left="1866"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350FB8"/>
    <w:multiLevelType w:val="hybridMultilevel"/>
    <w:tmpl w:val="BA54DF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FD9059E"/>
    <w:multiLevelType w:val="hybridMultilevel"/>
    <w:tmpl w:val="DA8233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5C6A5F"/>
    <w:multiLevelType w:val="hybridMultilevel"/>
    <w:tmpl w:val="1972925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6B3580C"/>
    <w:multiLevelType w:val="hybridMultilevel"/>
    <w:tmpl w:val="132AB7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90542D"/>
    <w:multiLevelType w:val="hybridMultilevel"/>
    <w:tmpl w:val="350C884C"/>
    <w:lvl w:ilvl="0" w:tplc="2D06B9D8">
      <w:start w:val="1"/>
      <w:numFmt w:val="bullet"/>
      <w:lvlText w:val=""/>
      <w:lvlJc w:val="left"/>
      <w:pPr>
        <w:ind w:left="667" w:hanging="420"/>
      </w:pPr>
      <w:rPr>
        <w:rFonts w:ascii="Wingdings" w:hAnsi="Wingdings"/>
      </w:rPr>
    </w:lvl>
    <w:lvl w:ilvl="1" w:tplc="0536535E">
      <w:start w:val="1"/>
      <w:numFmt w:val="bullet"/>
      <w:lvlText w:val=""/>
      <w:lvlJc w:val="left"/>
      <w:pPr>
        <w:ind w:left="1087" w:hanging="420"/>
      </w:pPr>
      <w:rPr>
        <w:rFonts w:ascii="Wingdings" w:hAnsi="Wingdings"/>
      </w:rPr>
    </w:lvl>
    <w:lvl w:ilvl="2" w:tplc="9DD8D122">
      <w:start w:val="1"/>
      <w:numFmt w:val="bullet"/>
      <w:lvlText w:val=""/>
      <w:lvlJc w:val="left"/>
      <w:pPr>
        <w:ind w:left="1507" w:hanging="420"/>
      </w:pPr>
      <w:rPr>
        <w:rFonts w:ascii="Wingdings" w:hAnsi="Wingdings"/>
      </w:rPr>
    </w:lvl>
    <w:lvl w:ilvl="3" w:tplc="B1B0439E">
      <w:start w:val="1"/>
      <w:numFmt w:val="bullet"/>
      <w:lvlText w:val=""/>
      <w:lvlJc w:val="left"/>
      <w:pPr>
        <w:ind w:left="1927" w:hanging="420"/>
      </w:pPr>
      <w:rPr>
        <w:rFonts w:ascii="Wingdings" w:hAnsi="Wingdings"/>
      </w:rPr>
    </w:lvl>
    <w:lvl w:ilvl="4" w:tplc="98A21DC2">
      <w:start w:val="1"/>
      <w:numFmt w:val="bullet"/>
      <w:lvlText w:val=""/>
      <w:lvlJc w:val="left"/>
      <w:pPr>
        <w:ind w:left="2347" w:hanging="420"/>
      </w:pPr>
      <w:rPr>
        <w:rFonts w:ascii="Wingdings" w:hAnsi="Wingdings"/>
      </w:rPr>
    </w:lvl>
    <w:lvl w:ilvl="5" w:tplc="F6FA9E28">
      <w:start w:val="1"/>
      <w:numFmt w:val="bullet"/>
      <w:lvlText w:val=""/>
      <w:lvlJc w:val="left"/>
      <w:pPr>
        <w:ind w:left="2767" w:hanging="420"/>
      </w:pPr>
      <w:rPr>
        <w:rFonts w:ascii="Wingdings" w:hAnsi="Wingdings"/>
      </w:rPr>
    </w:lvl>
    <w:lvl w:ilvl="6" w:tplc="0ABAC00A">
      <w:start w:val="1"/>
      <w:numFmt w:val="bullet"/>
      <w:lvlText w:val=""/>
      <w:lvlJc w:val="left"/>
      <w:pPr>
        <w:ind w:left="3187" w:hanging="420"/>
      </w:pPr>
      <w:rPr>
        <w:rFonts w:ascii="Wingdings" w:hAnsi="Wingdings"/>
      </w:rPr>
    </w:lvl>
    <w:lvl w:ilvl="7" w:tplc="B6766226">
      <w:start w:val="1"/>
      <w:numFmt w:val="bullet"/>
      <w:lvlText w:val=""/>
      <w:lvlJc w:val="left"/>
      <w:pPr>
        <w:ind w:left="3607" w:hanging="420"/>
      </w:pPr>
      <w:rPr>
        <w:rFonts w:ascii="Wingdings" w:hAnsi="Wingdings"/>
      </w:rPr>
    </w:lvl>
    <w:lvl w:ilvl="8" w:tplc="E9809804">
      <w:start w:val="1"/>
      <w:numFmt w:val="bullet"/>
      <w:lvlText w:val=""/>
      <w:lvlJc w:val="left"/>
      <w:pPr>
        <w:ind w:left="4027" w:hanging="420"/>
      </w:pPr>
      <w:rPr>
        <w:rFonts w:ascii="Wingdings" w:hAnsi="Wingdings"/>
      </w:rPr>
    </w:lvl>
  </w:abstractNum>
  <w:abstractNum w:abstractNumId="33" w15:restartNumberingAfterBreak="0">
    <w:nsid w:val="6B9F049E"/>
    <w:multiLevelType w:val="hybridMultilevel"/>
    <w:tmpl w:val="ABE89488"/>
    <w:lvl w:ilvl="0" w:tplc="C35AF864">
      <w:start w:val="1"/>
      <w:numFmt w:val="decimal"/>
      <w:lvlText w:val="%1)"/>
      <w:lvlJc w:val="left"/>
      <w:pPr>
        <w:ind w:left="1948" w:hanging="360"/>
      </w:pPr>
      <w:rPr>
        <w:rFonts w:ascii="Times New Roman" w:eastAsia="DengXian" w:hAnsi="Times New Roman"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34" w15:restartNumberingAfterBreak="0">
    <w:nsid w:val="6C0678A6"/>
    <w:multiLevelType w:val="hybridMultilevel"/>
    <w:tmpl w:val="4B94D554"/>
    <w:lvl w:ilvl="0" w:tplc="560C62A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35" w15:restartNumberingAfterBreak="0">
    <w:nsid w:val="6EF45A70"/>
    <w:multiLevelType w:val="hybridMultilevel"/>
    <w:tmpl w:val="8DC081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7A9C1260"/>
    <w:multiLevelType w:val="hybridMultilevel"/>
    <w:tmpl w:val="353A63F6"/>
    <w:lvl w:ilvl="0" w:tplc="38FA36BE">
      <w:start w:val="1"/>
      <w:numFmt w:val="bullet"/>
      <w:lvlText w:val=""/>
      <w:lvlJc w:val="left"/>
      <w:pPr>
        <w:tabs>
          <w:tab w:val="num" w:pos="720"/>
        </w:tabs>
        <w:ind w:left="720" w:hanging="360"/>
      </w:pPr>
      <w:rPr>
        <w:rFonts w:ascii="Wingdings" w:hAnsi="Wingdings" w:hint="default"/>
      </w:rPr>
    </w:lvl>
    <w:lvl w:ilvl="1" w:tplc="918C3FE2">
      <w:numFmt w:val="bullet"/>
      <w:lvlText w:val=""/>
      <w:lvlJc w:val="left"/>
      <w:pPr>
        <w:tabs>
          <w:tab w:val="num" w:pos="1440"/>
        </w:tabs>
        <w:ind w:left="1440" w:hanging="360"/>
      </w:pPr>
      <w:rPr>
        <w:rFonts w:ascii="Wingdings" w:hAnsi="Wingdings" w:hint="default"/>
      </w:rPr>
    </w:lvl>
    <w:lvl w:ilvl="2" w:tplc="4EE4E804">
      <w:numFmt w:val="bullet"/>
      <w:lvlText w:val=""/>
      <w:lvlJc w:val="left"/>
      <w:pPr>
        <w:tabs>
          <w:tab w:val="num" w:pos="2160"/>
        </w:tabs>
        <w:ind w:left="2160" w:hanging="360"/>
      </w:pPr>
      <w:rPr>
        <w:rFonts w:ascii="Wingdings" w:hAnsi="Wingdings" w:hint="default"/>
      </w:rPr>
    </w:lvl>
    <w:lvl w:ilvl="3" w:tplc="98FC6356">
      <w:start w:val="1"/>
      <w:numFmt w:val="bullet"/>
      <w:lvlText w:val=""/>
      <w:lvlJc w:val="left"/>
      <w:pPr>
        <w:tabs>
          <w:tab w:val="num" w:pos="2880"/>
        </w:tabs>
        <w:ind w:left="2880" w:hanging="360"/>
      </w:pPr>
      <w:rPr>
        <w:rFonts w:ascii="Wingdings" w:hAnsi="Wingdings" w:hint="default"/>
      </w:rPr>
    </w:lvl>
    <w:lvl w:ilvl="4" w:tplc="3168C238">
      <w:start w:val="1"/>
      <w:numFmt w:val="bullet"/>
      <w:lvlText w:val=""/>
      <w:lvlJc w:val="left"/>
      <w:pPr>
        <w:tabs>
          <w:tab w:val="num" w:pos="3600"/>
        </w:tabs>
        <w:ind w:left="3600" w:hanging="360"/>
      </w:pPr>
      <w:rPr>
        <w:rFonts w:ascii="Wingdings" w:hAnsi="Wingdings" w:hint="default"/>
      </w:rPr>
    </w:lvl>
    <w:lvl w:ilvl="5" w:tplc="592A0288">
      <w:start w:val="1"/>
      <w:numFmt w:val="bullet"/>
      <w:lvlText w:val=""/>
      <w:lvlJc w:val="left"/>
      <w:pPr>
        <w:tabs>
          <w:tab w:val="num" w:pos="4320"/>
        </w:tabs>
        <w:ind w:left="4320" w:hanging="360"/>
      </w:pPr>
      <w:rPr>
        <w:rFonts w:ascii="Wingdings" w:hAnsi="Wingdings" w:hint="default"/>
      </w:rPr>
    </w:lvl>
    <w:lvl w:ilvl="6" w:tplc="5C327442">
      <w:start w:val="1"/>
      <w:numFmt w:val="bullet"/>
      <w:lvlText w:val=""/>
      <w:lvlJc w:val="left"/>
      <w:pPr>
        <w:tabs>
          <w:tab w:val="num" w:pos="5040"/>
        </w:tabs>
        <w:ind w:left="5040" w:hanging="360"/>
      </w:pPr>
      <w:rPr>
        <w:rFonts w:ascii="Wingdings" w:hAnsi="Wingdings" w:hint="default"/>
      </w:rPr>
    </w:lvl>
    <w:lvl w:ilvl="7" w:tplc="72C42942">
      <w:start w:val="1"/>
      <w:numFmt w:val="bullet"/>
      <w:lvlText w:val=""/>
      <w:lvlJc w:val="left"/>
      <w:pPr>
        <w:tabs>
          <w:tab w:val="num" w:pos="5760"/>
        </w:tabs>
        <w:ind w:left="5760" w:hanging="360"/>
      </w:pPr>
      <w:rPr>
        <w:rFonts w:ascii="Wingdings" w:hAnsi="Wingdings" w:hint="default"/>
      </w:rPr>
    </w:lvl>
    <w:lvl w:ilvl="8" w:tplc="3828A82A">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A2731E"/>
    <w:multiLevelType w:val="hybridMultilevel"/>
    <w:tmpl w:val="B8984748"/>
    <w:lvl w:ilvl="0" w:tplc="27BEF22E">
      <w:start w:val="1"/>
      <w:numFmt w:val="decimal"/>
      <w:pStyle w:val="Cat-X-Proposal"/>
      <w:lvlText w:val="Cat-x-Proposal %1"/>
      <w:lvlJc w:val="left"/>
      <w:pPr>
        <w:tabs>
          <w:tab w:val="num" w:pos="1304"/>
        </w:tabs>
        <w:ind w:left="1304" w:hanging="1304"/>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25"/>
  </w:num>
  <w:num w:numId="3">
    <w:abstractNumId w:val="19"/>
  </w:num>
  <w:num w:numId="4">
    <w:abstractNumId w:val="11"/>
  </w:num>
  <w:num w:numId="5">
    <w:abstractNumId w:val="24"/>
  </w:num>
  <w:num w:numId="6">
    <w:abstractNumId w:val="31"/>
  </w:num>
  <w:num w:numId="7">
    <w:abstractNumId w:val="12"/>
  </w:num>
  <w:num w:numId="8">
    <w:abstractNumId w:val="28"/>
  </w:num>
  <w:num w:numId="9">
    <w:abstractNumId w:val="18"/>
  </w:num>
  <w:num w:numId="10">
    <w:abstractNumId w:val="10"/>
  </w:num>
  <w:num w:numId="11">
    <w:abstractNumId w:val="36"/>
  </w:num>
  <w:num w:numId="12">
    <w:abstractNumId w:val="15"/>
  </w:num>
  <w:num w:numId="13">
    <w:abstractNumId w:val="37"/>
  </w:num>
  <w:num w:numId="14">
    <w:abstractNumId w:val="7"/>
  </w:num>
  <w:num w:numId="15">
    <w:abstractNumId w:val="3"/>
  </w:num>
  <w:num w:numId="16">
    <w:abstractNumId w:val="2"/>
  </w:num>
  <w:num w:numId="17">
    <w:abstractNumId w:val="26"/>
  </w:num>
  <w:num w:numId="18">
    <w:abstractNumId w:val="4"/>
  </w:num>
  <w:num w:numId="19">
    <w:abstractNumId w:val="16"/>
  </w:num>
  <w:num w:numId="20">
    <w:abstractNumId w:val="8"/>
  </w:num>
  <w:num w:numId="21">
    <w:abstractNumId w:val="21"/>
  </w:num>
  <w:num w:numId="22">
    <w:abstractNumId w:val="14"/>
  </w:num>
  <w:num w:numId="23">
    <w:abstractNumId w:val="33"/>
  </w:num>
  <w:num w:numId="24">
    <w:abstractNumId w:val="6"/>
  </w:num>
  <w:num w:numId="25">
    <w:abstractNumId w:val="9"/>
  </w:num>
  <w:num w:numId="26">
    <w:abstractNumId w:val="17"/>
  </w:num>
  <w:num w:numId="27">
    <w:abstractNumId w:val="34"/>
  </w:num>
  <w:num w:numId="28">
    <w:abstractNumId w:val="13"/>
  </w:num>
  <w:num w:numId="29">
    <w:abstractNumId w:val="7"/>
  </w:num>
  <w:num w:numId="30">
    <w:abstractNumId w:val="32"/>
  </w:num>
  <w:num w:numId="31">
    <w:abstractNumId w:val="20"/>
  </w:num>
  <w:num w:numId="32">
    <w:abstractNumId w:val="29"/>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0"/>
  </w:num>
  <w:num w:numId="36">
    <w:abstractNumId w:val="27"/>
  </w:num>
  <w:num w:numId="37">
    <w:abstractNumId w:val="5"/>
  </w:num>
  <w:num w:numId="38">
    <w:abstractNumId w:val="22"/>
  </w:num>
  <w:num w:numId="39">
    <w:abstractNumId w:val="35"/>
  </w:num>
  <w:num w:numId="40">
    <w:abstractNumId w:val="15"/>
  </w:num>
  <w:num w:numId="41">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G0NDOyNDE1MzO1NDFW0lEKTi0uzszPAykwqgUAkoiJOCwAAAA="/>
  </w:docVars>
  <w:rsids>
    <w:rsidRoot w:val="00BC269C"/>
    <w:rsid w:val="000006E1"/>
    <w:rsid w:val="00000C85"/>
    <w:rsid w:val="00002A37"/>
    <w:rsid w:val="000039D0"/>
    <w:rsid w:val="000039F4"/>
    <w:rsid w:val="00004991"/>
    <w:rsid w:val="00004FB7"/>
    <w:rsid w:val="000058DC"/>
    <w:rsid w:val="00005B66"/>
    <w:rsid w:val="00006446"/>
    <w:rsid w:val="0000661C"/>
    <w:rsid w:val="0000672C"/>
    <w:rsid w:val="00006896"/>
    <w:rsid w:val="00006D35"/>
    <w:rsid w:val="000071C9"/>
    <w:rsid w:val="00007643"/>
    <w:rsid w:val="00007CDC"/>
    <w:rsid w:val="00007FA4"/>
    <w:rsid w:val="000106B9"/>
    <w:rsid w:val="00011B28"/>
    <w:rsid w:val="00012A30"/>
    <w:rsid w:val="000138B4"/>
    <w:rsid w:val="000153DA"/>
    <w:rsid w:val="00015D15"/>
    <w:rsid w:val="000162FE"/>
    <w:rsid w:val="00016430"/>
    <w:rsid w:val="00016CE3"/>
    <w:rsid w:val="00016FFA"/>
    <w:rsid w:val="0001722C"/>
    <w:rsid w:val="000179D0"/>
    <w:rsid w:val="00017C46"/>
    <w:rsid w:val="00017EF4"/>
    <w:rsid w:val="00020E3D"/>
    <w:rsid w:val="000211B6"/>
    <w:rsid w:val="0002133B"/>
    <w:rsid w:val="00021A9B"/>
    <w:rsid w:val="00021F52"/>
    <w:rsid w:val="00022398"/>
    <w:rsid w:val="0002273F"/>
    <w:rsid w:val="0002564D"/>
    <w:rsid w:val="00025936"/>
    <w:rsid w:val="00025ECA"/>
    <w:rsid w:val="0002604F"/>
    <w:rsid w:val="00027BB9"/>
    <w:rsid w:val="00027F9B"/>
    <w:rsid w:val="00030002"/>
    <w:rsid w:val="00030420"/>
    <w:rsid w:val="00030AB5"/>
    <w:rsid w:val="0003105D"/>
    <w:rsid w:val="000313C6"/>
    <w:rsid w:val="0003219D"/>
    <w:rsid w:val="000325B8"/>
    <w:rsid w:val="00033001"/>
    <w:rsid w:val="000338BD"/>
    <w:rsid w:val="00033A8D"/>
    <w:rsid w:val="000344E6"/>
    <w:rsid w:val="00034C15"/>
    <w:rsid w:val="00034F7E"/>
    <w:rsid w:val="00035054"/>
    <w:rsid w:val="00035C9E"/>
    <w:rsid w:val="00035FC7"/>
    <w:rsid w:val="000368C6"/>
    <w:rsid w:val="00036BA1"/>
    <w:rsid w:val="000418F2"/>
    <w:rsid w:val="000422E2"/>
    <w:rsid w:val="000429CF"/>
    <w:rsid w:val="00042C55"/>
    <w:rsid w:val="00042CE2"/>
    <w:rsid w:val="00042F22"/>
    <w:rsid w:val="00043426"/>
    <w:rsid w:val="00043969"/>
    <w:rsid w:val="000444EF"/>
    <w:rsid w:val="00044D4C"/>
    <w:rsid w:val="000466B4"/>
    <w:rsid w:val="0004700E"/>
    <w:rsid w:val="00047FF1"/>
    <w:rsid w:val="00050845"/>
    <w:rsid w:val="00050D94"/>
    <w:rsid w:val="0005172F"/>
    <w:rsid w:val="000520B0"/>
    <w:rsid w:val="00052767"/>
    <w:rsid w:val="00052A07"/>
    <w:rsid w:val="000534E3"/>
    <w:rsid w:val="00053F25"/>
    <w:rsid w:val="00054848"/>
    <w:rsid w:val="00054899"/>
    <w:rsid w:val="0005606A"/>
    <w:rsid w:val="00057002"/>
    <w:rsid w:val="00057117"/>
    <w:rsid w:val="000573CA"/>
    <w:rsid w:val="00057BDA"/>
    <w:rsid w:val="000607F5"/>
    <w:rsid w:val="00060822"/>
    <w:rsid w:val="00061417"/>
    <w:rsid w:val="000616E7"/>
    <w:rsid w:val="0006224A"/>
    <w:rsid w:val="00063452"/>
    <w:rsid w:val="0006487E"/>
    <w:rsid w:val="00064FDA"/>
    <w:rsid w:val="000653FB"/>
    <w:rsid w:val="00065B82"/>
    <w:rsid w:val="00065C24"/>
    <w:rsid w:val="00065E1A"/>
    <w:rsid w:val="000714C1"/>
    <w:rsid w:val="0007161F"/>
    <w:rsid w:val="00072BF5"/>
    <w:rsid w:val="000744D5"/>
    <w:rsid w:val="00076746"/>
    <w:rsid w:val="0007695E"/>
    <w:rsid w:val="00077B11"/>
    <w:rsid w:val="00077E5F"/>
    <w:rsid w:val="00077F9E"/>
    <w:rsid w:val="0008036A"/>
    <w:rsid w:val="0008070B"/>
    <w:rsid w:val="00080757"/>
    <w:rsid w:val="00081724"/>
    <w:rsid w:val="00081AE6"/>
    <w:rsid w:val="000823FF"/>
    <w:rsid w:val="00082A54"/>
    <w:rsid w:val="00082BC4"/>
    <w:rsid w:val="00084C87"/>
    <w:rsid w:val="000855EB"/>
    <w:rsid w:val="00085B52"/>
    <w:rsid w:val="0008641E"/>
    <w:rsid w:val="000866F2"/>
    <w:rsid w:val="00086E38"/>
    <w:rsid w:val="0009009F"/>
    <w:rsid w:val="00090C14"/>
    <w:rsid w:val="000913E2"/>
    <w:rsid w:val="00091557"/>
    <w:rsid w:val="00091E8B"/>
    <w:rsid w:val="000924C1"/>
    <w:rsid w:val="000924F0"/>
    <w:rsid w:val="00092560"/>
    <w:rsid w:val="000926FB"/>
    <w:rsid w:val="000929AD"/>
    <w:rsid w:val="00093474"/>
    <w:rsid w:val="00093F19"/>
    <w:rsid w:val="000946F7"/>
    <w:rsid w:val="0009510F"/>
    <w:rsid w:val="00095722"/>
    <w:rsid w:val="00095CE8"/>
    <w:rsid w:val="000961A0"/>
    <w:rsid w:val="00096395"/>
    <w:rsid w:val="00097633"/>
    <w:rsid w:val="000979D2"/>
    <w:rsid w:val="000A151A"/>
    <w:rsid w:val="000A1B7B"/>
    <w:rsid w:val="000A23C2"/>
    <w:rsid w:val="000A48B5"/>
    <w:rsid w:val="000A49FF"/>
    <w:rsid w:val="000A4F95"/>
    <w:rsid w:val="000A56F2"/>
    <w:rsid w:val="000A5D24"/>
    <w:rsid w:val="000A6190"/>
    <w:rsid w:val="000A7D28"/>
    <w:rsid w:val="000B0780"/>
    <w:rsid w:val="000B0C12"/>
    <w:rsid w:val="000B0CF0"/>
    <w:rsid w:val="000B0E11"/>
    <w:rsid w:val="000B1DF6"/>
    <w:rsid w:val="000B2719"/>
    <w:rsid w:val="000B3A8F"/>
    <w:rsid w:val="000B3C26"/>
    <w:rsid w:val="000B4AB9"/>
    <w:rsid w:val="000B4C45"/>
    <w:rsid w:val="000B5160"/>
    <w:rsid w:val="000B58C3"/>
    <w:rsid w:val="000B602A"/>
    <w:rsid w:val="000B61E9"/>
    <w:rsid w:val="000B6495"/>
    <w:rsid w:val="000B6BC5"/>
    <w:rsid w:val="000B740D"/>
    <w:rsid w:val="000B7606"/>
    <w:rsid w:val="000B7A4E"/>
    <w:rsid w:val="000C0FDD"/>
    <w:rsid w:val="000C12D3"/>
    <w:rsid w:val="000C165A"/>
    <w:rsid w:val="000C18EB"/>
    <w:rsid w:val="000C2E19"/>
    <w:rsid w:val="000C3575"/>
    <w:rsid w:val="000C3AE8"/>
    <w:rsid w:val="000C4943"/>
    <w:rsid w:val="000C506E"/>
    <w:rsid w:val="000C5CB2"/>
    <w:rsid w:val="000C6076"/>
    <w:rsid w:val="000C6E50"/>
    <w:rsid w:val="000C6EEF"/>
    <w:rsid w:val="000C7371"/>
    <w:rsid w:val="000C7BEF"/>
    <w:rsid w:val="000D00B2"/>
    <w:rsid w:val="000D0A50"/>
    <w:rsid w:val="000D0D07"/>
    <w:rsid w:val="000D1E93"/>
    <w:rsid w:val="000D2000"/>
    <w:rsid w:val="000D20CA"/>
    <w:rsid w:val="000D3C0E"/>
    <w:rsid w:val="000D4797"/>
    <w:rsid w:val="000D51E9"/>
    <w:rsid w:val="000D5330"/>
    <w:rsid w:val="000D7753"/>
    <w:rsid w:val="000D778E"/>
    <w:rsid w:val="000E0527"/>
    <w:rsid w:val="000E0898"/>
    <w:rsid w:val="000E1E92"/>
    <w:rsid w:val="000E3050"/>
    <w:rsid w:val="000E4999"/>
    <w:rsid w:val="000E4A12"/>
    <w:rsid w:val="000E5D59"/>
    <w:rsid w:val="000E6988"/>
    <w:rsid w:val="000E6B93"/>
    <w:rsid w:val="000E6E74"/>
    <w:rsid w:val="000E7060"/>
    <w:rsid w:val="000E72F4"/>
    <w:rsid w:val="000F0346"/>
    <w:rsid w:val="000F06D6"/>
    <w:rsid w:val="000F0EB1"/>
    <w:rsid w:val="000F1106"/>
    <w:rsid w:val="000F1575"/>
    <w:rsid w:val="000F1791"/>
    <w:rsid w:val="000F1928"/>
    <w:rsid w:val="000F1BC0"/>
    <w:rsid w:val="000F2537"/>
    <w:rsid w:val="000F2AC7"/>
    <w:rsid w:val="000F3BE9"/>
    <w:rsid w:val="000F3F6C"/>
    <w:rsid w:val="000F42CB"/>
    <w:rsid w:val="000F44CD"/>
    <w:rsid w:val="000F554A"/>
    <w:rsid w:val="000F6142"/>
    <w:rsid w:val="000F6B4E"/>
    <w:rsid w:val="000F6DF3"/>
    <w:rsid w:val="001005FF"/>
    <w:rsid w:val="001028E4"/>
    <w:rsid w:val="001030F6"/>
    <w:rsid w:val="00103166"/>
    <w:rsid w:val="0010326C"/>
    <w:rsid w:val="00103318"/>
    <w:rsid w:val="001039A8"/>
    <w:rsid w:val="001044B8"/>
    <w:rsid w:val="00104EDB"/>
    <w:rsid w:val="0010571E"/>
    <w:rsid w:val="00105919"/>
    <w:rsid w:val="00106254"/>
    <w:rsid w:val="001062FB"/>
    <w:rsid w:val="001063E6"/>
    <w:rsid w:val="0010662B"/>
    <w:rsid w:val="00106950"/>
    <w:rsid w:val="00106EAF"/>
    <w:rsid w:val="001073F5"/>
    <w:rsid w:val="00111433"/>
    <w:rsid w:val="001139AF"/>
    <w:rsid w:val="00113CF4"/>
    <w:rsid w:val="00114132"/>
    <w:rsid w:val="0011426D"/>
    <w:rsid w:val="001153EA"/>
    <w:rsid w:val="00115643"/>
    <w:rsid w:val="00116765"/>
    <w:rsid w:val="00116EE2"/>
    <w:rsid w:val="001176B2"/>
    <w:rsid w:val="00117A40"/>
    <w:rsid w:val="00120E69"/>
    <w:rsid w:val="001219F5"/>
    <w:rsid w:val="00121A20"/>
    <w:rsid w:val="00122097"/>
    <w:rsid w:val="0012247A"/>
    <w:rsid w:val="001226F0"/>
    <w:rsid w:val="00123617"/>
    <w:rsid w:val="0012377F"/>
    <w:rsid w:val="00124314"/>
    <w:rsid w:val="00124849"/>
    <w:rsid w:val="00124D27"/>
    <w:rsid w:val="001254EE"/>
    <w:rsid w:val="001256F4"/>
    <w:rsid w:val="0012627E"/>
    <w:rsid w:val="00126B4A"/>
    <w:rsid w:val="00127126"/>
    <w:rsid w:val="00127EFF"/>
    <w:rsid w:val="00130692"/>
    <w:rsid w:val="00131E0C"/>
    <w:rsid w:val="00132FD0"/>
    <w:rsid w:val="001344C0"/>
    <w:rsid w:val="001346FA"/>
    <w:rsid w:val="001347D8"/>
    <w:rsid w:val="00135252"/>
    <w:rsid w:val="00135BAF"/>
    <w:rsid w:val="001367BD"/>
    <w:rsid w:val="00136B84"/>
    <w:rsid w:val="0013774D"/>
    <w:rsid w:val="00137AB5"/>
    <w:rsid w:val="00137F0B"/>
    <w:rsid w:val="00140169"/>
    <w:rsid w:val="00140243"/>
    <w:rsid w:val="0014163F"/>
    <w:rsid w:val="0014192D"/>
    <w:rsid w:val="00142026"/>
    <w:rsid w:val="00142286"/>
    <w:rsid w:val="00142917"/>
    <w:rsid w:val="00143098"/>
    <w:rsid w:val="00143F8D"/>
    <w:rsid w:val="00144F84"/>
    <w:rsid w:val="00150C47"/>
    <w:rsid w:val="00151174"/>
    <w:rsid w:val="001517C6"/>
    <w:rsid w:val="001517C7"/>
    <w:rsid w:val="00151A68"/>
    <w:rsid w:val="00151E23"/>
    <w:rsid w:val="001520EF"/>
    <w:rsid w:val="0015254A"/>
    <w:rsid w:val="001526E0"/>
    <w:rsid w:val="00152C6F"/>
    <w:rsid w:val="0015331B"/>
    <w:rsid w:val="001535D2"/>
    <w:rsid w:val="00153777"/>
    <w:rsid w:val="0015461E"/>
    <w:rsid w:val="00154B25"/>
    <w:rsid w:val="00154CF9"/>
    <w:rsid w:val="00154E36"/>
    <w:rsid w:val="001551B5"/>
    <w:rsid w:val="00155277"/>
    <w:rsid w:val="001552FE"/>
    <w:rsid w:val="0015569D"/>
    <w:rsid w:val="00156204"/>
    <w:rsid w:val="00156774"/>
    <w:rsid w:val="00157270"/>
    <w:rsid w:val="00157279"/>
    <w:rsid w:val="001604BA"/>
    <w:rsid w:val="001605C2"/>
    <w:rsid w:val="001607B3"/>
    <w:rsid w:val="001612DF"/>
    <w:rsid w:val="001624E1"/>
    <w:rsid w:val="001637C8"/>
    <w:rsid w:val="001659C1"/>
    <w:rsid w:val="001662DB"/>
    <w:rsid w:val="001710BC"/>
    <w:rsid w:val="001739EB"/>
    <w:rsid w:val="00173A1C"/>
    <w:rsid w:val="00173A8E"/>
    <w:rsid w:val="001753BB"/>
    <w:rsid w:val="00175482"/>
    <w:rsid w:val="001759C4"/>
    <w:rsid w:val="00175E91"/>
    <w:rsid w:val="00177412"/>
    <w:rsid w:val="00177795"/>
    <w:rsid w:val="00180F44"/>
    <w:rsid w:val="0018143F"/>
    <w:rsid w:val="00181451"/>
    <w:rsid w:val="00181B00"/>
    <w:rsid w:val="001829A1"/>
    <w:rsid w:val="00183340"/>
    <w:rsid w:val="00183807"/>
    <w:rsid w:val="00183B75"/>
    <w:rsid w:val="001847C8"/>
    <w:rsid w:val="00184A8E"/>
    <w:rsid w:val="00185A09"/>
    <w:rsid w:val="00185A9B"/>
    <w:rsid w:val="00186E14"/>
    <w:rsid w:val="001871C1"/>
    <w:rsid w:val="0018763D"/>
    <w:rsid w:val="00190225"/>
    <w:rsid w:val="00190AC1"/>
    <w:rsid w:val="00191740"/>
    <w:rsid w:val="00193044"/>
    <w:rsid w:val="00193326"/>
    <w:rsid w:val="0019341A"/>
    <w:rsid w:val="0019347E"/>
    <w:rsid w:val="001935BC"/>
    <w:rsid w:val="00194148"/>
    <w:rsid w:val="001949AC"/>
    <w:rsid w:val="001956B5"/>
    <w:rsid w:val="0019609C"/>
    <w:rsid w:val="00196651"/>
    <w:rsid w:val="00197DF9"/>
    <w:rsid w:val="001A08C3"/>
    <w:rsid w:val="001A11D1"/>
    <w:rsid w:val="001A178C"/>
    <w:rsid w:val="001A178D"/>
    <w:rsid w:val="001A1987"/>
    <w:rsid w:val="001A2546"/>
    <w:rsid w:val="001A2564"/>
    <w:rsid w:val="001A3C6F"/>
    <w:rsid w:val="001A5716"/>
    <w:rsid w:val="001A6173"/>
    <w:rsid w:val="001A6CBA"/>
    <w:rsid w:val="001A6EB2"/>
    <w:rsid w:val="001A7DB5"/>
    <w:rsid w:val="001B05A9"/>
    <w:rsid w:val="001B0D97"/>
    <w:rsid w:val="001B1B57"/>
    <w:rsid w:val="001B2149"/>
    <w:rsid w:val="001B22D2"/>
    <w:rsid w:val="001B275F"/>
    <w:rsid w:val="001B30CD"/>
    <w:rsid w:val="001B329B"/>
    <w:rsid w:val="001B377F"/>
    <w:rsid w:val="001B4327"/>
    <w:rsid w:val="001B4B02"/>
    <w:rsid w:val="001B52B9"/>
    <w:rsid w:val="001B57BC"/>
    <w:rsid w:val="001B5A5D"/>
    <w:rsid w:val="001B5B6E"/>
    <w:rsid w:val="001B5E9C"/>
    <w:rsid w:val="001B7381"/>
    <w:rsid w:val="001C0998"/>
    <w:rsid w:val="001C1CE5"/>
    <w:rsid w:val="001C32EB"/>
    <w:rsid w:val="001C3D2A"/>
    <w:rsid w:val="001C41A2"/>
    <w:rsid w:val="001C42AA"/>
    <w:rsid w:val="001C4323"/>
    <w:rsid w:val="001C6966"/>
    <w:rsid w:val="001C704D"/>
    <w:rsid w:val="001C7608"/>
    <w:rsid w:val="001D0049"/>
    <w:rsid w:val="001D1524"/>
    <w:rsid w:val="001D15A0"/>
    <w:rsid w:val="001D2CEE"/>
    <w:rsid w:val="001D4674"/>
    <w:rsid w:val="001D4BC9"/>
    <w:rsid w:val="001D4E25"/>
    <w:rsid w:val="001D509E"/>
    <w:rsid w:val="001D51BA"/>
    <w:rsid w:val="001D565D"/>
    <w:rsid w:val="001D6342"/>
    <w:rsid w:val="001D6458"/>
    <w:rsid w:val="001D6D53"/>
    <w:rsid w:val="001D784E"/>
    <w:rsid w:val="001D7C74"/>
    <w:rsid w:val="001E1102"/>
    <w:rsid w:val="001E3E65"/>
    <w:rsid w:val="001E44DD"/>
    <w:rsid w:val="001E4E74"/>
    <w:rsid w:val="001E556E"/>
    <w:rsid w:val="001E58E2"/>
    <w:rsid w:val="001E640D"/>
    <w:rsid w:val="001E6848"/>
    <w:rsid w:val="001E6C45"/>
    <w:rsid w:val="001E7AED"/>
    <w:rsid w:val="001F00B0"/>
    <w:rsid w:val="001F06C9"/>
    <w:rsid w:val="001F118F"/>
    <w:rsid w:val="001F2DAB"/>
    <w:rsid w:val="001F3916"/>
    <w:rsid w:val="001F3E9B"/>
    <w:rsid w:val="001F485D"/>
    <w:rsid w:val="001F54C5"/>
    <w:rsid w:val="001F5568"/>
    <w:rsid w:val="001F62B7"/>
    <w:rsid w:val="001F662C"/>
    <w:rsid w:val="001F6BF7"/>
    <w:rsid w:val="001F7074"/>
    <w:rsid w:val="001F74E5"/>
    <w:rsid w:val="001F7581"/>
    <w:rsid w:val="00200490"/>
    <w:rsid w:val="00201F3A"/>
    <w:rsid w:val="00203F96"/>
    <w:rsid w:val="002042CC"/>
    <w:rsid w:val="002057DC"/>
    <w:rsid w:val="00205F27"/>
    <w:rsid w:val="0020626B"/>
    <w:rsid w:val="002069B2"/>
    <w:rsid w:val="0020779C"/>
    <w:rsid w:val="00207FA3"/>
    <w:rsid w:val="00212170"/>
    <w:rsid w:val="00213942"/>
    <w:rsid w:val="00213F58"/>
    <w:rsid w:val="00214425"/>
    <w:rsid w:val="00214B38"/>
    <w:rsid w:val="00214B39"/>
    <w:rsid w:val="00214DA8"/>
    <w:rsid w:val="00214FAC"/>
    <w:rsid w:val="00215423"/>
    <w:rsid w:val="002158FA"/>
    <w:rsid w:val="0021657C"/>
    <w:rsid w:val="0022008E"/>
    <w:rsid w:val="00220322"/>
    <w:rsid w:val="00220600"/>
    <w:rsid w:val="00221027"/>
    <w:rsid w:val="002214C0"/>
    <w:rsid w:val="002224DB"/>
    <w:rsid w:val="00223FCB"/>
    <w:rsid w:val="0022450C"/>
    <w:rsid w:val="00224F48"/>
    <w:rsid w:val="002252C3"/>
    <w:rsid w:val="00225C54"/>
    <w:rsid w:val="0022659C"/>
    <w:rsid w:val="00226E41"/>
    <w:rsid w:val="00227270"/>
    <w:rsid w:val="002273A8"/>
    <w:rsid w:val="002277D3"/>
    <w:rsid w:val="00227A7C"/>
    <w:rsid w:val="00227E2F"/>
    <w:rsid w:val="002303DD"/>
    <w:rsid w:val="00230729"/>
    <w:rsid w:val="00230765"/>
    <w:rsid w:val="0023111A"/>
    <w:rsid w:val="002313F6"/>
    <w:rsid w:val="002319E4"/>
    <w:rsid w:val="002327F5"/>
    <w:rsid w:val="00233F4B"/>
    <w:rsid w:val="00234C77"/>
    <w:rsid w:val="0023547D"/>
    <w:rsid w:val="00235632"/>
    <w:rsid w:val="00235872"/>
    <w:rsid w:val="00235D58"/>
    <w:rsid w:val="0023761C"/>
    <w:rsid w:val="002401E9"/>
    <w:rsid w:val="00241559"/>
    <w:rsid w:val="002423E0"/>
    <w:rsid w:val="00243300"/>
    <w:rsid w:val="002435B3"/>
    <w:rsid w:val="00243941"/>
    <w:rsid w:val="00244456"/>
    <w:rsid w:val="00244635"/>
    <w:rsid w:val="00244B38"/>
    <w:rsid w:val="002458EB"/>
    <w:rsid w:val="00246EAD"/>
    <w:rsid w:val="002500C8"/>
    <w:rsid w:val="002517A4"/>
    <w:rsid w:val="00251BD6"/>
    <w:rsid w:val="00252120"/>
    <w:rsid w:val="00252D36"/>
    <w:rsid w:val="00252EE6"/>
    <w:rsid w:val="002534E4"/>
    <w:rsid w:val="002542F1"/>
    <w:rsid w:val="002548CE"/>
    <w:rsid w:val="0025506F"/>
    <w:rsid w:val="002559F5"/>
    <w:rsid w:val="00256492"/>
    <w:rsid w:val="0025668E"/>
    <w:rsid w:val="002568C2"/>
    <w:rsid w:val="00257543"/>
    <w:rsid w:val="0026144D"/>
    <w:rsid w:val="002617E7"/>
    <w:rsid w:val="00262FC5"/>
    <w:rsid w:val="00263282"/>
    <w:rsid w:val="00263378"/>
    <w:rsid w:val="00263953"/>
    <w:rsid w:val="00264228"/>
    <w:rsid w:val="0026425D"/>
    <w:rsid w:val="00264334"/>
    <w:rsid w:val="00264502"/>
    <w:rsid w:val="0026473E"/>
    <w:rsid w:val="00264BFB"/>
    <w:rsid w:val="002660EA"/>
    <w:rsid w:val="00266214"/>
    <w:rsid w:val="00266F36"/>
    <w:rsid w:val="00267C83"/>
    <w:rsid w:val="00267D26"/>
    <w:rsid w:val="00267DF5"/>
    <w:rsid w:val="00270F1E"/>
    <w:rsid w:val="0027144F"/>
    <w:rsid w:val="00271F3A"/>
    <w:rsid w:val="0027270D"/>
    <w:rsid w:val="002727B7"/>
    <w:rsid w:val="002729D5"/>
    <w:rsid w:val="00273278"/>
    <w:rsid w:val="00273758"/>
    <w:rsid w:val="002737F4"/>
    <w:rsid w:val="00273A8C"/>
    <w:rsid w:val="002740C9"/>
    <w:rsid w:val="002768D3"/>
    <w:rsid w:val="00276DBF"/>
    <w:rsid w:val="00277C45"/>
    <w:rsid w:val="00280255"/>
    <w:rsid w:val="002805F5"/>
    <w:rsid w:val="00280751"/>
    <w:rsid w:val="0028077C"/>
    <w:rsid w:val="00280DD1"/>
    <w:rsid w:val="0028280A"/>
    <w:rsid w:val="00283100"/>
    <w:rsid w:val="00283198"/>
    <w:rsid w:val="00283687"/>
    <w:rsid w:val="00285006"/>
    <w:rsid w:val="0028507D"/>
    <w:rsid w:val="0028509C"/>
    <w:rsid w:val="00285A88"/>
    <w:rsid w:val="002860C5"/>
    <w:rsid w:val="00286738"/>
    <w:rsid w:val="00286ACD"/>
    <w:rsid w:val="00286E5F"/>
    <w:rsid w:val="00287838"/>
    <w:rsid w:val="00287929"/>
    <w:rsid w:val="002907B5"/>
    <w:rsid w:val="00290D23"/>
    <w:rsid w:val="0029126F"/>
    <w:rsid w:val="00291F36"/>
    <w:rsid w:val="00292E27"/>
    <w:rsid w:val="00292E37"/>
    <w:rsid w:val="00292EB7"/>
    <w:rsid w:val="0029323A"/>
    <w:rsid w:val="00293790"/>
    <w:rsid w:val="002947B0"/>
    <w:rsid w:val="00294949"/>
    <w:rsid w:val="00294EEA"/>
    <w:rsid w:val="00295A29"/>
    <w:rsid w:val="00296227"/>
    <w:rsid w:val="0029649E"/>
    <w:rsid w:val="00296F44"/>
    <w:rsid w:val="0029777D"/>
    <w:rsid w:val="002A055E"/>
    <w:rsid w:val="002A070B"/>
    <w:rsid w:val="002A0986"/>
    <w:rsid w:val="002A134B"/>
    <w:rsid w:val="002A1D4E"/>
    <w:rsid w:val="002A2695"/>
    <w:rsid w:val="002A2869"/>
    <w:rsid w:val="002A2961"/>
    <w:rsid w:val="002A2FED"/>
    <w:rsid w:val="002A483D"/>
    <w:rsid w:val="002A5708"/>
    <w:rsid w:val="002A6449"/>
    <w:rsid w:val="002A6D04"/>
    <w:rsid w:val="002B0187"/>
    <w:rsid w:val="002B0404"/>
    <w:rsid w:val="002B1248"/>
    <w:rsid w:val="002B2095"/>
    <w:rsid w:val="002B2392"/>
    <w:rsid w:val="002B24D6"/>
    <w:rsid w:val="002B2DEE"/>
    <w:rsid w:val="002B47F1"/>
    <w:rsid w:val="002B6B5F"/>
    <w:rsid w:val="002B6D09"/>
    <w:rsid w:val="002B735D"/>
    <w:rsid w:val="002B7410"/>
    <w:rsid w:val="002C07BE"/>
    <w:rsid w:val="002C17A3"/>
    <w:rsid w:val="002C272A"/>
    <w:rsid w:val="002C2A9B"/>
    <w:rsid w:val="002C303B"/>
    <w:rsid w:val="002C33BD"/>
    <w:rsid w:val="002C41E6"/>
    <w:rsid w:val="002C5AF8"/>
    <w:rsid w:val="002C5D15"/>
    <w:rsid w:val="002C6C52"/>
    <w:rsid w:val="002D0334"/>
    <w:rsid w:val="002D071A"/>
    <w:rsid w:val="002D0E08"/>
    <w:rsid w:val="002D1A5B"/>
    <w:rsid w:val="002D1C9A"/>
    <w:rsid w:val="002D3078"/>
    <w:rsid w:val="002D34A2"/>
    <w:rsid w:val="002D34B2"/>
    <w:rsid w:val="002D39F2"/>
    <w:rsid w:val="002D58AC"/>
    <w:rsid w:val="002D5EEC"/>
    <w:rsid w:val="002D743C"/>
    <w:rsid w:val="002D7637"/>
    <w:rsid w:val="002D7FC9"/>
    <w:rsid w:val="002E0154"/>
    <w:rsid w:val="002E083C"/>
    <w:rsid w:val="002E08E1"/>
    <w:rsid w:val="002E17F2"/>
    <w:rsid w:val="002E3584"/>
    <w:rsid w:val="002E3BFB"/>
    <w:rsid w:val="002E3E33"/>
    <w:rsid w:val="002E56C2"/>
    <w:rsid w:val="002E6675"/>
    <w:rsid w:val="002E7512"/>
    <w:rsid w:val="002E7CAE"/>
    <w:rsid w:val="002E7E00"/>
    <w:rsid w:val="002E7FF9"/>
    <w:rsid w:val="002F025C"/>
    <w:rsid w:val="002F2320"/>
    <w:rsid w:val="002F2771"/>
    <w:rsid w:val="002F2B0E"/>
    <w:rsid w:val="002F3416"/>
    <w:rsid w:val="002F37A9"/>
    <w:rsid w:val="002F3E66"/>
    <w:rsid w:val="002F6118"/>
    <w:rsid w:val="002F667D"/>
    <w:rsid w:val="002F6876"/>
    <w:rsid w:val="002F698B"/>
    <w:rsid w:val="002F7567"/>
    <w:rsid w:val="00301069"/>
    <w:rsid w:val="00301CE6"/>
    <w:rsid w:val="00301FA7"/>
    <w:rsid w:val="0030256B"/>
    <w:rsid w:val="00302A24"/>
    <w:rsid w:val="003041F1"/>
    <w:rsid w:val="0030501F"/>
    <w:rsid w:val="00305473"/>
    <w:rsid w:val="003056B6"/>
    <w:rsid w:val="00305A81"/>
    <w:rsid w:val="0030603B"/>
    <w:rsid w:val="00306A42"/>
    <w:rsid w:val="00306DD3"/>
    <w:rsid w:val="0030706D"/>
    <w:rsid w:val="00307220"/>
    <w:rsid w:val="00307BA1"/>
    <w:rsid w:val="00311573"/>
    <w:rsid w:val="0031158A"/>
    <w:rsid w:val="00311702"/>
    <w:rsid w:val="00311754"/>
    <w:rsid w:val="00311E82"/>
    <w:rsid w:val="00311F91"/>
    <w:rsid w:val="0031323C"/>
    <w:rsid w:val="00313DFC"/>
    <w:rsid w:val="00313FD6"/>
    <w:rsid w:val="003143BD"/>
    <w:rsid w:val="003143CA"/>
    <w:rsid w:val="00314B7C"/>
    <w:rsid w:val="003154D6"/>
    <w:rsid w:val="003157D2"/>
    <w:rsid w:val="00317101"/>
    <w:rsid w:val="00317E72"/>
    <w:rsid w:val="003203ED"/>
    <w:rsid w:val="00321201"/>
    <w:rsid w:val="00321313"/>
    <w:rsid w:val="00321F16"/>
    <w:rsid w:val="003223EE"/>
    <w:rsid w:val="00322C9F"/>
    <w:rsid w:val="0032303F"/>
    <w:rsid w:val="00323085"/>
    <w:rsid w:val="00323326"/>
    <w:rsid w:val="003234EB"/>
    <w:rsid w:val="00323D6C"/>
    <w:rsid w:val="00324635"/>
    <w:rsid w:val="00324D23"/>
    <w:rsid w:val="00325353"/>
    <w:rsid w:val="003258E9"/>
    <w:rsid w:val="003270BA"/>
    <w:rsid w:val="00327DA1"/>
    <w:rsid w:val="003307D4"/>
    <w:rsid w:val="00330830"/>
    <w:rsid w:val="00331751"/>
    <w:rsid w:val="00331A79"/>
    <w:rsid w:val="00332BFF"/>
    <w:rsid w:val="0033426B"/>
    <w:rsid w:val="00334579"/>
    <w:rsid w:val="00334E85"/>
    <w:rsid w:val="00335243"/>
    <w:rsid w:val="00335858"/>
    <w:rsid w:val="00335B6B"/>
    <w:rsid w:val="00336BDA"/>
    <w:rsid w:val="00336F10"/>
    <w:rsid w:val="003370F9"/>
    <w:rsid w:val="003373C1"/>
    <w:rsid w:val="0033754B"/>
    <w:rsid w:val="003377A7"/>
    <w:rsid w:val="00340368"/>
    <w:rsid w:val="00340DF3"/>
    <w:rsid w:val="003410CA"/>
    <w:rsid w:val="00341618"/>
    <w:rsid w:val="00341C55"/>
    <w:rsid w:val="003422C2"/>
    <w:rsid w:val="003423B7"/>
    <w:rsid w:val="00342BD7"/>
    <w:rsid w:val="00343040"/>
    <w:rsid w:val="00343211"/>
    <w:rsid w:val="00343A07"/>
    <w:rsid w:val="00343DBD"/>
    <w:rsid w:val="003442A6"/>
    <w:rsid w:val="00345130"/>
    <w:rsid w:val="003454AD"/>
    <w:rsid w:val="00345605"/>
    <w:rsid w:val="00346DB5"/>
    <w:rsid w:val="003477B1"/>
    <w:rsid w:val="0034791A"/>
    <w:rsid w:val="00350846"/>
    <w:rsid w:val="00350F30"/>
    <w:rsid w:val="003523C5"/>
    <w:rsid w:val="00352696"/>
    <w:rsid w:val="00353AED"/>
    <w:rsid w:val="0035491B"/>
    <w:rsid w:val="003549D4"/>
    <w:rsid w:val="00355170"/>
    <w:rsid w:val="0035537E"/>
    <w:rsid w:val="003561F8"/>
    <w:rsid w:val="00356B59"/>
    <w:rsid w:val="00356CB1"/>
    <w:rsid w:val="00356E64"/>
    <w:rsid w:val="00357380"/>
    <w:rsid w:val="003602D9"/>
    <w:rsid w:val="003604CE"/>
    <w:rsid w:val="00360BE0"/>
    <w:rsid w:val="00360CE2"/>
    <w:rsid w:val="003611BD"/>
    <w:rsid w:val="00362A2A"/>
    <w:rsid w:val="00362B7D"/>
    <w:rsid w:val="0036493D"/>
    <w:rsid w:val="00366845"/>
    <w:rsid w:val="0036690D"/>
    <w:rsid w:val="00367868"/>
    <w:rsid w:val="00370E47"/>
    <w:rsid w:val="0037100B"/>
    <w:rsid w:val="00371A08"/>
    <w:rsid w:val="00372092"/>
    <w:rsid w:val="003737E1"/>
    <w:rsid w:val="003742AC"/>
    <w:rsid w:val="00374ADD"/>
    <w:rsid w:val="00374FB4"/>
    <w:rsid w:val="003768F2"/>
    <w:rsid w:val="00377CE1"/>
    <w:rsid w:val="00377D9C"/>
    <w:rsid w:val="00377F02"/>
    <w:rsid w:val="003813DB"/>
    <w:rsid w:val="003826FD"/>
    <w:rsid w:val="0038353D"/>
    <w:rsid w:val="0038499A"/>
    <w:rsid w:val="00384CE7"/>
    <w:rsid w:val="00385137"/>
    <w:rsid w:val="00385463"/>
    <w:rsid w:val="003857F0"/>
    <w:rsid w:val="00385BF0"/>
    <w:rsid w:val="00387A86"/>
    <w:rsid w:val="00387F87"/>
    <w:rsid w:val="00390EB4"/>
    <w:rsid w:val="0039239A"/>
    <w:rsid w:val="003939FF"/>
    <w:rsid w:val="0039412A"/>
    <w:rsid w:val="003949EB"/>
    <w:rsid w:val="00396CBA"/>
    <w:rsid w:val="00396D53"/>
    <w:rsid w:val="00397D1E"/>
    <w:rsid w:val="003A1B59"/>
    <w:rsid w:val="003A1B6B"/>
    <w:rsid w:val="003A2223"/>
    <w:rsid w:val="003A2A0F"/>
    <w:rsid w:val="003A371D"/>
    <w:rsid w:val="003A41FB"/>
    <w:rsid w:val="003A45A1"/>
    <w:rsid w:val="003A54E5"/>
    <w:rsid w:val="003A561A"/>
    <w:rsid w:val="003A5B0A"/>
    <w:rsid w:val="003A6BAC"/>
    <w:rsid w:val="003A6D7A"/>
    <w:rsid w:val="003A7315"/>
    <w:rsid w:val="003A7934"/>
    <w:rsid w:val="003A7EF3"/>
    <w:rsid w:val="003B0286"/>
    <w:rsid w:val="003B0634"/>
    <w:rsid w:val="003B0B91"/>
    <w:rsid w:val="003B102F"/>
    <w:rsid w:val="003B14DC"/>
    <w:rsid w:val="003B159C"/>
    <w:rsid w:val="003B1ABE"/>
    <w:rsid w:val="003B1FA3"/>
    <w:rsid w:val="003B29EF"/>
    <w:rsid w:val="003B369F"/>
    <w:rsid w:val="003B36A3"/>
    <w:rsid w:val="003B460B"/>
    <w:rsid w:val="003B6F91"/>
    <w:rsid w:val="003B7478"/>
    <w:rsid w:val="003B74AA"/>
    <w:rsid w:val="003B79BD"/>
    <w:rsid w:val="003B7F7A"/>
    <w:rsid w:val="003B7FE5"/>
    <w:rsid w:val="003C11C8"/>
    <w:rsid w:val="003C1A93"/>
    <w:rsid w:val="003C2702"/>
    <w:rsid w:val="003C2E08"/>
    <w:rsid w:val="003C3AD6"/>
    <w:rsid w:val="003C4171"/>
    <w:rsid w:val="003C4262"/>
    <w:rsid w:val="003C47B1"/>
    <w:rsid w:val="003C4954"/>
    <w:rsid w:val="003C4AA8"/>
    <w:rsid w:val="003C502B"/>
    <w:rsid w:val="003C51D4"/>
    <w:rsid w:val="003C55FF"/>
    <w:rsid w:val="003C624A"/>
    <w:rsid w:val="003C62E0"/>
    <w:rsid w:val="003C6666"/>
    <w:rsid w:val="003C698A"/>
    <w:rsid w:val="003C6B1F"/>
    <w:rsid w:val="003C74BB"/>
    <w:rsid w:val="003C7806"/>
    <w:rsid w:val="003D0164"/>
    <w:rsid w:val="003D084C"/>
    <w:rsid w:val="003D091B"/>
    <w:rsid w:val="003D109F"/>
    <w:rsid w:val="003D2478"/>
    <w:rsid w:val="003D247C"/>
    <w:rsid w:val="003D2C1E"/>
    <w:rsid w:val="003D3322"/>
    <w:rsid w:val="003D3466"/>
    <w:rsid w:val="003D3C45"/>
    <w:rsid w:val="003D3CFD"/>
    <w:rsid w:val="003D3D84"/>
    <w:rsid w:val="003D4A5F"/>
    <w:rsid w:val="003D5255"/>
    <w:rsid w:val="003D529A"/>
    <w:rsid w:val="003D56E9"/>
    <w:rsid w:val="003D5B1F"/>
    <w:rsid w:val="003D5DB0"/>
    <w:rsid w:val="003D7171"/>
    <w:rsid w:val="003D7198"/>
    <w:rsid w:val="003E0116"/>
    <w:rsid w:val="003E1101"/>
    <w:rsid w:val="003E1544"/>
    <w:rsid w:val="003E15FA"/>
    <w:rsid w:val="003E1707"/>
    <w:rsid w:val="003E2761"/>
    <w:rsid w:val="003E353C"/>
    <w:rsid w:val="003E43BE"/>
    <w:rsid w:val="003E459D"/>
    <w:rsid w:val="003E4E69"/>
    <w:rsid w:val="003E55E4"/>
    <w:rsid w:val="003E594C"/>
    <w:rsid w:val="003E5AC4"/>
    <w:rsid w:val="003E71EB"/>
    <w:rsid w:val="003E74E3"/>
    <w:rsid w:val="003E7C0E"/>
    <w:rsid w:val="003E7C9B"/>
    <w:rsid w:val="003F001A"/>
    <w:rsid w:val="003F05C7"/>
    <w:rsid w:val="003F066A"/>
    <w:rsid w:val="003F0A55"/>
    <w:rsid w:val="003F182F"/>
    <w:rsid w:val="003F25DF"/>
    <w:rsid w:val="003F277D"/>
    <w:rsid w:val="003F2801"/>
    <w:rsid w:val="003F2825"/>
    <w:rsid w:val="003F2CD4"/>
    <w:rsid w:val="003F388B"/>
    <w:rsid w:val="003F544A"/>
    <w:rsid w:val="003F5ABA"/>
    <w:rsid w:val="003F5AEE"/>
    <w:rsid w:val="003F60FF"/>
    <w:rsid w:val="003F6BBE"/>
    <w:rsid w:val="003F7146"/>
    <w:rsid w:val="003F7898"/>
    <w:rsid w:val="003F7C20"/>
    <w:rsid w:val="004000E8"/>
    <w:rsid w:val="0040024C"/>
    <w:rsid w:val="00402E2B"/>
    <w:rsid w:val="0040309A"/>
    <w:rsid w:val="00403987"/>
    <w:rsid w:val="00404C23"/>
    <w:rsid w:val="0040512B"/>
    <w:rsid w:val="00405CA5"/>
    <w:rsid w:val="00406DE0"/>
    <w:rsid w:val="00407CD3"/>
    <w:rsid w:val="00407CFC"/>
    <w:rsid w:val="00410134"/>
    <w:rsid w:val="00410B72"/>
    <w:rsid w:val="00410F18"/>
    <w:rsid w:val="00410FAA"/>
    <w:rsid w:val="004115BB"/>
    <w:rsid w:val="00411F21"/>
    <w:rsid w:val="0041263E"/>
    <w:rsid w:val="004128DC"/>
    <w:rsid w:val="00412C77"/>
    <w:rsid w:val="0041342C"/>
    <w:rsid w:val="00413915"/>
    <w:rsid w:val="00413AAC"/>
    <w:rsid w:val="00416497"/>
    <w:rsid w:val="004167CC"/>
    <w:rsid w:val="0041682C"/>
    <w:rsid w:val="004171E9"/>
    <w:rsid w:val="0042019F"/>
    <w:rsid w:val="004201DE"/>
    <w:rsid w:val="00421105"/>
    <w:rsid w:val="00421A16"/>
    <w:rsid w:val="00422383"/>
    <w:rsid w:val="004224E3"/>
    <w:rsid w:val="0042359B"/>
    <w:rsid w:val="004237DD"/>
    <w:rsid w:val="004242F4"/>
    <w:rsid w:val="0042505B"/>
    <w:rsid w:val="00426DD8"/>
    <w:rsid w:val="004271C9"/>
    <w:rsid w:val="00427248"/>
    <w:rsid w:val="004300F2"/>
    <w:rsid w:val="004303B6"/>
    <w:rsid w:val="00431005"/>
    <w:rsid w:val="00432D86"/>
    <w:rsid w:val="00434AB9"/>
    <w:rsid w:val="00436FB3"/>
    <w:rsid w:val="00437447"/>
    <w:rsid w:val="00437BBE"/>
    <w:rsid w:val="00441A92"/>
    <w:rsid w:val="00442443"/>
    <w:rsid w:val="00442BAF"/>
    <w:rsid w:val="00443301"/>
    <w:rsid w:val="0044336B"/>
    <w:rsid w:val="00444755"/>
    <w:rsid w:val="00444DDA"/>
    <w:rsid w:val="00444F56"/>
    <w:rsid w:val="00445CD5"/>
    <w:rsid w:val="00445F99"/>
    <w:rsid w:val="00446488"/>
    <w:rsid w:val="00447382"/>
    <w:rsid w:val="00450543"/>
    <w:rsid w:val="00450776"/>
    <w:rsid w:val="00450ADF"/>
    <w:rsid w:val="00450EA6"/>
    <w:rsid w:val="004517AA"/>
    <w:rsid w:val="00452AD6"/>
    <w:rsid w:val="00452CAC"/>
    <w:rsid w:val="00452E80"/>
    <w:rsid w:val="00454363"/>
    <w:rsid w:val="00454ED0"/>
    <w:rsid w:val="004553B3"/>
    <w:rsid w:val="00456989"/>
    <w:rsid w:val="00457565"/>
    <w:rsid w:val="00457B71"/>
    <w:rsid w:val="00457EA2"/>
    <w:rsid w:val="00460238"/>
    <w:rsid w:val="00460AF4"/>
    <w:rsid w:val="00460B4C"/>
    <w:rsid w:val="004612B2"/>
    <w:rsid w:val="0046297A"/>
    <w:rsid w:val="00462FC4"/>
    <w:rsid w:val="00464A94"/>
    <w:rsid w:val="00464F4E"/>
    <w:rsid w:val="00465E7A"/>
    <w:rsid w:val="004669E2"/>
    <w:rsid w:val="00466E9D"/>
    <w:rsid w:val="00467050"/>
    <w:rsid w:val="004670CC"/>
    <w:rsid w:val="004673AF"/>
    <w:rsid w:val="004676BA"/>
    <w:rsid w:val="00467E22"/>
    <w:rsid w:val="00470365"/>
    <w:rsid w:val="00470C31"/>
    <w:rsid w:val="00470F9B"/>
    <w:rsid w:val="00471669"/>
    <w:rsid w:val="00471744"/>
    <w:rsid w:val="00471795"/>
    <w:rsid w:val="00471B9E"/>
    <w:rsid w:val="00471F6F"/>
    <w:rsid w:val="00472315"/>
    <w:rsid w:val="004734D0"/>
    <w:rsid w:val="00473ADC"/>
    <w:rsid w:val="00473B16"/>
    <w:rsid w:val="00473DD6"/>
    <w:rsid w:val="004743FD"/>
    <w:rsid w:val="00474D79"/>
    <w:rsid w:val="0047556B"/>
    <w:rsid w:val="00475AA9"/>
    <w:rsid w:val="00475B73"/>
    <w:rsid w:val="00475B9C"/>
    <w:rsid w:val="004761E6"/>
    <w:rsid w:val="00476259"/>
    <w:rsid w:val="0047682C"/>
    <w:rsid w:val="00476B81"/>
    <w:rsid w:val="00477001"/>
    <w:rsid w:val="00477768"/>
    <w:rsid w:val="00477BC0"/>
    <w:rsid w:val="004805CD"/>
    <w:rsid w:val="00480866"/>
    <w:rsid w:val="00482881"/>
    <w:rsid w:val="004835C5"/>
    <w:rsid w:val="0048434B"/>
    <w:rsid w:val="00484D06"/>
    <w:rsid w:val="00485A40"/>
    <w:rsid w:val="004869FE"/>
    <w:rsid w:val="00486B4B"/>
    <w:rsid w:val="004872FF"/>
    <w:rsid w:val="00487A2B"/>
    <w:rsid w:val="00487D00"/>
    <w:rsid w:val="004905A9"/>
    <w:rsid w:val="00492BC5"/>
    <w:rsid w:val="004936AB"/>
    <w:rsid w:val="00494532"/>
    <w:rsid w:val="004964F1"/>
    <w:rsid w:val="00496C6F"/>
    <w:rsid w:val="00496EFA"/>
    <w:rsid w:val="0049786C"/>
    <w:rsid w:val="004A116D"/>
    <w:rsid w:val="004A139C"/>
    <w:rsid w:val="004A16BC"/>
    <w:rsid w:val="004A1EB8"/>
    <w:rsid w:val="004A21DC"/>
    <w:rsid w:val="004A264F"/>
    <w:rsid w:val="004A2B94"/>
    <w:rsid w:val="004A2C20"/>
    <w:rsid w:val="004A2F80"/>
    <w:rsid w:val="004A32EE"/>
    <w:rsid w:val="004A36C1"/>
    <w:rsid w:val="004A3AB1"/>
    <w:rsid w:val="004A473E"/>
    <w:rsid w:val="004A635C"/>
    <w:rsid w:val="004A6DF6"/>
    <w:rsid w:val="004B0189"/>
    <w:rsid w:val="004B0907"/>
    <w:rsid w:val="004B099E"/>
    <w:rsid w:val="004B09F1"/>
    <w:rsid w:val="004B1894"/>
    <w:rsid w:val="004B1BB1"/>
    <w:rsid w:val="004B1DC9"/>
    <w:rsid w:val="004B217D"/>
    <w:rsid w:val="004B279E"/>
    <w:rsid w:val="004B4419"/>
    <w:rsid w:val="004B4BA8"/>
    <w:rsid w:val="004B5590"/>
    <w:rsid w:val="004B6085"/>
    <w:rsid w:val="004B6238"/>
    <w:rsid w:val="004B6848"/>
    <w:rsid w:val="004B7C0C"/>
    <w:rsid w:val="004C0120"/>
    <w:rsid w:val="004C0333"/>
    <w:rsid w:val="004C0A14"/>
    <w:rsid w:val="004C1861"/>
    <w:rsid w:val="004C1DE8"/>
    <w:rsid w:val="004C2DB9"/>
    <w:rsid w:val="004C37DC"/>
    <w:rsid w:val="004C3898"/>
    <w:rsid w:val="004C42A6"/>
    <w:rsid w:val="004C56C8"/>
    <w:rsid w:val="004C5DB4"/>
    <w:rsid w:val="004D03A9"/>
    <w:rsid w:val="004D0F6E"/>
    <w:rsid w:val="004D122F"/>
    <w:rsid w:val="004D182D"/>
    <w:rsid w:val="004D2440"/>
    <w:rsid w:val="004D2FF8"/>
    <w:rsid w:val="004D36B1"/>
    <w:rsid w:val="004D3E7C"/>
    <w:rsid w:val="004D6890"/>
    <w:rsid w:val="004D6E8D"/>
    <w:rsid w:val="004D7EBD"/>
    <w:rsid w:val="004D7F8F"/>
    <w:rsid w:val="004E011C"/>
    <w:rsid w:val="004E0A3C"/>
    <w:rsid w:val="004E0B47"/>
    <w:rsid w:val="004E0EED"/>
    <w:rsid w:val="004E0FC1"/>
    <w:rsid w:val="004E1AA6"/>
    <w:rsid w:val="004E2680"/>
    <w:rsid w:val="004E28F9"/>
    <w:rsid w:val="004E2AFF"/>
    <w:rsid w:val="004E2DB1"/>
    <w:rsid w:val="004E2E4A"/>
    <w:rsid w:val="004E30FB"/>
    <w:rsid w:val="004E462E"/>
    <w:rsid w:val="004E465B"/>
    <w:rsid w:val="004E4EDB"/>
    <w:rsid w:val="004E56DC"/>
    <w:rsid w:val="004E5B0F"/>
    <w:rsid w:val="004E6A9F"/>
    <w:rsid w:val="004E76F4"/>
    <w:rsid w:val="004F0B4E"/>
    <w:rsid w:val="004F0B6C"/>
    <w:rsid w:val="004F120C"/>
    <w:rsid w:val="004F1E92"/>
    <w:rsid w:val="004F2078"/>
    <w:rsid w:val="004F3FD6"/>
    <w:rsid w:val="004F4848"/>
    <w:rsid w:val="004F48C5"/>
    <w:rsid w:val="004F4B62"/>
    <w:rsid w:val="004F4DA3"/>
    <w:rsid w:val="004F5E12"/>
    <w:rsid w:val="004F5EE7"/>
    <w:rsid w:val="004F60CC"/>
    <w:rsid w:val="004F6C6A"/>
    <w:rsid w:val="004F707B"/>
    <w:rsid w:val="004F78BD"/>
    <w:rsid w:val="0050016C"/>
    <w:rsid w:val="005012CF"/>
    <w:rsid w:val="0050178A"/>
    <w:rsid w:val="00501AB6"/>
    <w:rsid w:val="005023B3"/>
    <w:rsid w:val="005030DF"/>
    <w:rsid w:val="00504191"/>
    <w:rsid w:val="00505948"/>
    <w:rsid w:val="00505A13"/>
    <w:rsid w:val="00506557"/>
    <w:rsid w:val="0050677A"/>
    <w:rsid w:val="00506BEC"/>
    <w:rsid w:val="00510329"/>
    <w:rsid w:val="005106C4"/>
    <w:rsid w:val="005108D8"/>
    <w:rsid w:val="00510DF4"/>
    <w:rsid w:val="00510EEE"/>
    <w:rsid w:val="005116B4"/>
    <w:rsid w:val="005116F9"/>
    <w:rsid w:val="00512240"/>
    <w:rsid w:val="00512774"/>
    <w:rsid w:val="005138A7"/>
    <w:rsid w:val="00513CA7"/>
    <w:rsid w:val="00513FB5"/>
    <w:rsid w:val="0051411A"/>
    <w:rsid w:val="005152A0"/>
    <w:rsid w:val="005153A7"/>
    <w:rsid w:val="00515780"/>
    <w:rsid w:val="00516D96"/>
    <w:rsid w:val="0051748C"/>
    <w:rsid w:val="00517DCF"/>
    <w:rsid w:val="0052008F"/>
    <w:rsid w:val="005209A7"/>
    <w:rsid w:val="005219CF"/>
    <w:rsid w:val="005219E0"/>
    <w:rsid w:val="00521A65"/>
    <w:rsid w:val="00522077"/>
    <w:rsid w:val="00522762"/>
    <w:rsid w:val="00522C22"/>
    <w:rsid w:val="00522EA9"/>
    <w:rsid w:val="00523828"/>
    <w:rsid w:val="00524D0D"/>
    <w:rsid w:val="00524DCC"/>
    <w:rsid w:val="00526301"/>
    <w:rsid w:val="0052781E"/>
    <w:rsid w:val="005300EC"/>
    <w:rsid w:val="0053128A"/>
    <w:rsid w:val="0053159A"/>
    <w:rsid w:val="00531683"/>
    <w:rsid w:val="005346D9"/>
    <w:rsid w:val="00534B59"/>
    <w:rsid w:val="00534B82"/>
    <w:rsid w:val="00535F2A"/>
    <w:rsid w:val="00536102"/>
    <w:rsid w:val="00536759"/>
    <w:rsid w:val="005379CA"/>
    <w:rsid w:val="00537C62"/>
    <w:rsid w:val="005406B7"/>
    <w:rsid w:val="00540899"/>
    <w:rsid w:val="00540A34"/>
    <w:rsid w:val="00541B6F"/>
    <w:rsid w:val="00541F19"/>
    <w:rsid w:val="00543666"/>
    <w:rsid w:val="0054392B"/>
    <w:rsid w:val="00543E66"/>
    <w:rsid w:val="005442DF"/>
    <w:rsid w:val="00545BEC"/>
    <w:rsid w:val="00546970"/>
    <w:rsid w:val="005500AC"/>
    <w:rsid w:val="005504E9"/>
    <w:rsid w:val="00551617"/>
    <w:rsid w:val="00553725"/>
    <w:rsid w:val="00554216"/>
    <w:rsid w:val="00554E19"/>
    <w:rsid w:val="0055519A"/>
    <w:rsid w:val="005556EE"/>
    <w:rsid w:val="00555FE9"/>
    <w:rsid w:val="00556FCA"/>
    <w:rsid w:val="00557215"/>
    <w:rsid w:val="0056121F"/>
    <w:rsid w:val="005615E3"/>
    <w:rsid w:val="00562B45"/>
    <w:rsid w:val="00563AA8"/>
    <w:rsid w:val="00564010"/>
    <w:rsid w:val="005643B6"/>
    <w:rsid w:val="00564BB0"/>
    <w:rsid w:val="00564E50"/>
    <w:rsid w:val="00567AB8"/>
    <w:rsid w:val="00567AE7"/>
    <w:rsid w:val="005707F0"/>
    <w:rsid w:val="005718ED"/>
    <w:rsid w:val="00571E19"/>
    <w:rsid w:val="00572505"/>
    <w:rsid w:val="0057255B"/>
    <w:rsid w:val="0057297B"/>
    <w:rsid w:val="0057314A"/>
    <w:rsid w:val="0057322E"/>
    <w:rsid w:val="00575E78"/>
    <w:rsid w:val="00577537"/>
    <w:rsid w:val="00577BD7"/>
    <w:rsid w:val="00577CFD"/>
    <w:rsid w:val="00577FCF"/>
    <w:rsid w:val="005800C8"/>
    <w:rsid w:val="0058023A"/>
    <w:rsid w:val="00581861"/>
    <w:rsid w:val="005819F5"/>
    <w:rsid w:val="00582809"/>
    <w:rsid w:val="005841C5"/>
    <w:rsid w:val="00584A7D"/>
    <w:rsid w:val="00584C5E"/>
    <w:rsid w:val="00584D8C"/>
    <w:rsid w:val="00587405"/>
    <w:rsid w:val="0058798C"/>
    <w:rsid w:val="005900FA"/>
    <w:rsid w:val="00590809"/>
    <w:rsid w:val="00591724"/>
    <w:rsid w:val="005935A4"/>
    <w:rsid w:val="005948C2"/>
    <w:rsid w:val="00595B71"/>
    <w:rsid w:val="00595DCA"/>
    <w:rsid w:val="00595F2C"/>
    <w:rsid w:val="00597078"/>
    <w:rsid w:val="0059779B"/>
    <w:rsid w:val="005A209A"/>
    <w:rsid w:val="005A3289"/>
    <w:rsid w:val="005A337E"/>
    <w:rsid w:val="005A4A0D"/>
    <w:rsid w:val="005A4D05"/>
    <w:rsid w:val="005A64F1"/>
    <w:rsid w:val="005A662D"/>
    <w:rsid w:val="005A7167"/>
    <w:rsid w:val="005A78D4"/>
    <w:rsid w:val="005B0178"/>
    <w:rsid w:val="005B0FA2"/>
    <w:rsid w:val="005B1471"/>
    <w:rsid w:val="005B210B"/>
    <w:rsid w:val="005B298F"/>
    <w:rsid w:val="005B35D7"/>
    <w:rsid w:val="005B3624"/>
    <w:rsid w:val="005B392A"/>
    <w:rsid w:val="005B3AA3"/>
    <w:rsid w:val="005B591A"/>
    <w:rsid w:val="005B6F83"/>
    <w:rsid w:val="005B7226"/>
    <w:rsid w:val="005B793A"/>
    <w:rsid w:val="005C0772"/>
    <w:rsid w:val="005C08FE"/>
    <w:rsid w:val="005C17E9"/>
    <w:rsid w:val="005C2A99"/>
    <w:rsid w:val="005C3074"/>
    <w:rsid w:val="005C31A3"/>
    <w:rsid w:val="005C4052"/>
    <w:rsid w:val="005C4E99"/>
    <w:rsid w:val="005C6025"/>
    <w:rsid w:val="005C639C"/>
    <w:rsid w:val="005C74FB"/>
    <w:rsid w:val="005D07D8"/>
    <w:rsid w:val="005D14EB"/>
    <w:rsid w:val="005D1602"/>
    <w:rsid w:val="005D20A9"/>
    <w:rsid w:val="005D2920"/>
    <w:rsid w:val="005D2DCF"/>
    <w:rsid w:val="005D35C7"/>
    <w:rsid w:val="005D3650"/>
    <w:rsid w:val="005D47F4"/>
    <w:rsid w:val="005D5BAC"/>
    <w:rsid w:val="005D5BD3"/>
    <w:rsid w:val="005D6095"/>
    <w:rsid w:val="005D6E17"/>
    <w:rsid w:val="005D7E72"/>
    <w:rsid w:val="005E049D"/>
    <w:rsid w:val="005E107B"/>
    <w:rsid w:val="005E1B00"/>
    <w:rsid w:val="005E2E54"/>
    <w:rsid w:val="005E33BF"/>
    <w:rsid w:val="005E385F"/>
    <w:rsid w:val="005E3AA0"/>
    <w:rsid w:val="005E3CE4"/>
    <w:rsid w:val="005E4736"/>
    <w:rsid w:val="005E4BC2"/>
    <w:rsid w:val="005E5B81"/>
    <w:rsid w:val="005E6096"/>
    <w:rsid w:val="005E60BD"/>
    <w:rsid w:val="005E6A28"/>
    <w:rsid w:val="005E6DEF"/>
    <w:rsid w:val="005E72DA"/>
    <w:rsid w:val="005E7447"/>
    <w:rsid w:val="005E760B"/>
    <w:rsid w:val="005E7FC4"/>
    <w:rsid w:val="005E7FE9"/>
    <w:rsid w:val="005F0774"/>
    <w:rsid w:val="005F0AC2"/>
    <w:rsid w:val="005F1985"/>
    <w:rsid w:val="005F1A20"/>
    <w:rsid w:val="005F2C47"/>
    <w:rsid w:val="005F2CB1"/>
    <w:rsid w:val="005F2EF1"/>
    <w:rsid w:val="005F3025"/>
    <w:rsid w:val="005F3F4A"/>
    <w:rsid w:val="005F52E4"/>
    <w:rsid w:val="005F5392"/>
    <w:rsid w:val="005F57FE"/>
    <w:rsid w:val="005F58D1"/>
    <w:rsid w:val="005F5AC1"/>
    <w:rsid w:val="005F5E0A"/>
    <w:rsid w:val="005F5EA8"/>
    <w:rsid w:val="005F617F"/>
    <w:rsid w:val="005F618C"/>
    <w:rsid w:val="005F65F0"/>
    <w:rsid w:val="005F70BD"/>
    <w:rsid w:val="005F76EE"/>
    <w:rsid w:val="006003B6"/>
    <w:rsid w:val="006004FE"/>
    <w:rsid w:val="00602490"/>
    <w:rsid w:val="0060283C"/>
    <w:rsid w:val="00602C45"/>
    <w:rsid w:val="006032B2"/>
    <w:rsid w:val="0060403D"/>
    <w:rsid w:val="00604C7A"/>
    <w:rsid w:val="00604F14"/>
    <w:rsid w:val="00605004"/>
    <w:rsid w:val="00607276"/>
    <w:rsid w:val="0060731A"/>
    <w:rsid w:val="00610237"/>
    <w:rsid w:val="00610E96"/>
    <w:rsid w:val="006119AF"/>
    <w:rsid w:val="00611A40"/>
    <w:rsid w:val="00611A4B"/>
    <w:rsid w:val="00611B83"/>
    <w:rsid w:val="00611B8A"/>
    <w:rsid w:val="00611D1B"/>
    <w:rsid w:val="00613257"/>
    <w:rsid w:val="006134E4"/>
    <w:rsid w:val="00613D48"/>
    <w:rsid w:val="006162D7"/>
    <w:rsid w:val="00616795"/>
    <w:rsid w:val="00616D52"/>
    <w:rsid w:val="00617B90"/>
    <w:rsid w:val="00620A71"/>
    <w:rsid w:val="00620D80"/>
    <w:rsid w:val="00622198"/>
    <w:rsid w:val="006221A7"/>
    <w:rsid w:val="0062327D"/>
    <w:rsid w:val="006234A6"/>
    <w:rsid w:val="00623678"/>
    <w:rsid w:val="00623758"/>
    <w:rsid w:val="006240E5"/>
    <w:rsid w:val="006240FF"/>
    <w:rsid w:val="006242B4"/>
    <w:rsid w:val="00624422"/>
    <w:rsid w:val="00624DE1"/>
    <w:rsid w:val="00625F75"/>
    <w:rsid w:val="00627A87"/>
    <w:rsid w:val="00627C80"/>
    <w:rsid w:val="00630001"/>
    <w:rsid w:val="0063028C"/>
    <w:rsid w:val="00630CFC"/>
    <w:rsid w:val="006311B3"/>
    <w:rsid w:val="00631607"/>
    <w:rsid w:val="00631B5F"/>
    <w:rsid w:val="00631C74"/>
    <w:rsid w:val="00631CA0"/>
    <w:rsid w:val="006322DD"/>
    <w:rsid w:val="0063284C"/>
    <w:rsid w:val="0063292E"/>
    <w:rsid w:val="00634249"/>
    <w:rsid w:val="00635801"/>
    <w:rsid w:val="0063609E"/>
    <w:rsid w:val="0063628E"/>
    <w:rsid w:val="00636398"/>
    <w:rsid w:val="006368D3"/>
    <w:rsid w:val="00637266"/>
    <w:rsid w:val="00637294"/>
    <w:rsid w:val="006377EC"/>
    <w:rsid w:val="00637D1F"/>
    <w:rsid w:val="00637E1B"/>
    <w:rsid w:val="0064000C"/>
    <w:rsid w:val="0064151F"/>
    <w:rsid w:val="00641533"/>
    <w:rsid w:val="0064208D"/>
    <w:rsid w:val="00642DFB"/>
    <w:rsid w:val="0064318F"/>
    <w:rsid w:val="00643475"/>
    <w:rsid w:val="0064396A"/>
    <w:rsid w:val="00643A8D"/>
    <w:rsid w:val="00643BE2"/>
    <w:rsid w:val="00644423"/>
    <w:rsid w:val="0064603A"/>
    <w:rsid w:val="0064624E"/>
    <w:rsid w:val="0065001F"/>
    <w:rsid w:val="00650163"/>
    <w:rsid w:val="00650AB9"/>
    <w:rsid w:val="00650F7E"/>
    <w:rsid w:val="006513F5"/>
    <w:rsid w:val="006521C4"/>
    <w:rsid w:val="0065259C"/>
    <w:rsid w:val="00652984"/>
    <w:rsid w:val="00652ABC"/>
    <w:rsid w:val="00653AFE"/>
    <w:rsid w:val="00653C38"/>
    <w:rsid w:val="00653D3C"/>
    <w:rsid w:val="00654116"/>
    <w:rsid w:val="0065510C"/>
    <w:rsid w:val="00655563"/>
    <w:rsid w:val="00655733"/>
    <w:rsid w:val="0065574C"/>
    <w:rsid w:val="006557E7"/>
    <w:rsid w:val="00655ACD"/>
    <w:rsid w:val="00656A92"/>
    <w:rsid w:val="00656D6F"/>
    <w:rsid w:val="00656DDE"/>
    <w:rsid w:val="0065747F"/>
    <w:rsid w:val="006577B9"/>
    <w:rsid w:val="00657BF7"/>
    <w:rsid w:val="0066011D"/>
    <w:rsid w:val="006607C0"/>
    <w:rsid w:val="006613A6"/>
    <w:rsid w:val="00661EFD"/>
    <w:rsid w:val="00662385"/>
    <w:rsid w:val="0066261F"/>
    <w:rsid w:val="006627A2"/>
    <w:rsid w:val="00662940"/>
    <w:rsid w:val="006632EA"/>
    <w:rsid w:val="006634E6"/>
    <w:rsid w:val="006639BB"/>
    <w:rsid w:val="0066482A"/>
    <w:rsid w:val="00664851"/>
    <w:rsid w:val="006655EE"/>
    <w:rsid w:val="0066583E"/>
    <w:rsid w:val="00665EE9"/>
    <w:rsid w:val="00666255"/>
    <w:rsid w:val="00666D66"/>
    <w:rsid w:val="00667EE7"/>
    <w:rsid w:val="00670922"/>
    <w:rsid w:val="00670BE1"/>
    <w:rsid w:val="00671679"/>
    <w:rsid w:val="0067204A"/>
    <w:rsid w:val="0067218F"/>
    <w:rsid w:val="00672C7C"/>
    <w:rsid w:val="00672FDA"/>
    <w:rsid w:val="00673005"/>
    <w:rsid w:val="0067369B"/>
    <w:rsid w:val="00673AE7"/>
    <w:rsid w:val="006741F2"/>
    <w:rsid w:val="006745A8"/>
    <w:rsid w:val="00674CC3"/>
    <w:rsid w:val="006754C0"/>
    <w:rsid w:val="00675ABC"/>
    <w:rsid w:val="00675C72"/>
    <w:rsid w:val="00676462"/>
    <w:rsid w:val="006765EF"/>
    <w:rsid w:val="006769AB"/>
    <w:rsid w:val="00676EEA"/>
    <w:rsid w:val="006771F9"/>
    <w:rsid w:val="006775B1"/>
    <w:rsid w:val="006776D7"/>
    <w:rsid w:val="00677F13"/>
    <w:rsid w:val="0068049E"/>
    <w:rsid w:val="00681003"/>
    <w:rsid w:val="006817C9"/>
    <w:rsid w:val="00683ECE"/>
    <w:rsid w:val="00683FA6"/>
    <w:rsid w:val="006842A5"/>
    <w:rsid w:val="00690B9A"/>
    <w:rsid w:val="006911A1"/>
    <w:rsid w:val="00691795"/>
    <w:rsid w:val="006919DA"/>
    <w:rsid w:val="00691B51"/>
    <w:rsid w:val="006930B1"/>
    <w:rsid w:val="00694D8E"/>
    <w:rsid w:val="00695FC2"/>
    <w:rsid w:val="006968DD"/>
    <w:rsid w:val="00696949"/>
    <w:rsid w:val="00697052"/>
    <w:rsid w:val="006A2B68"/>
    <w:rsid w:val="006A3365"/>
    <w:rsid w:val="006A46FB"/>
    <w:rsid w:val="006A4E0F"/>
    <w:rsid w:val="006A5E28"/>
    <w:rsid w:val="006A6332"/>
    <w:rsid w:val="006A697B"/>
    <w:rsid w:val="006A74BE"/>
    <w:rsid w:val="006A7AFF"/>
    <w:rsid w:val="006B094C"/>
    <w:rsid w:val="006B0A1D"/>
    <w:rsid w:val="006B0B78"/>
    <w:rsid w:val="006B1109"/>
    <w:rsid w:val="006B171F"/>
    <w:rsid w:val="006B1816"/>
    <w:rsid w:val="006B2099"/>
    <w:rsid w:val="006B25BB"/>
    <w:rsid w:val="006B3A1E"/>
    <w:rsid w:val="006B50CF"/>
    <w:rsid w:val="006B52CD"/>
    <w:rsid w:val="006B5F70"/>
    <w:rsid w:val="006B71A0"/>
    <w:rsid w:val="006C03B8"/>
    <w:rsid w:val="006C125B"/>
    <w:rsid w:val="006C18F5"/>
    <w:rsid w:val="006C2601"/>
    <w:rsid w:val="006C31AB"/>
    <w:rsid w:val="006C3999"/>
    <w:rsid w:val="006C4058"/>
    <w:rsid w:val="006C4060"/>
    <w:rsid w:val="006C4A5D"/>
    <w:rsid w:val="006C5D43"/>
    <w:rsid w:val="006C5EC9"/>
    <w:rsid w:val="006C6059"/>
    <w:rsid w:val="006C6545"/>
    <w:rsid w:val="006C7522"/>
    <w:rsid w:val="006C7E5A"/>
    <w:rsid w:val="006D0349"/>
    <w:rsid w:val="006D03A4"/>
    <w:rsid w:val="006D1032"/>
    <w:rsid w:val="006D202C"/>
    <w:rsid w:val="006D33B9"/>
    <w:rsid w:val="006D4035"/>
    <w:rsid w:val="006D492E"/>
    <w:rsid w:val="006D50D9"/>
    <w:rsid w:val="006D567B"/>
    <w:rsid w:val="006D6F08"/>
    <w:rsid w:val="006D7002"/>
    <w:rsid w:val="006D7A3C"/>
    <w:rsid w:val="006D7EC4"/>
    <w:rsid w:val="006D7F9C"/>
    <w:rsid w:val="006E062C"/>
    <w:rsid w:val="006E1CB7"/>
    <w:rsid w:val="006E2758"/>
    <w:rsid w:val="006E28B7"/>
    <w:rsid w:val="006E3310"/>
    <w:rsid w:val="006E3641"/>
    <w:rsid w:val="006E4E39"/>
    <w:rsid w:val="006E565E"/>
    <w:rsid w:val="006E5B24"/>
    <w:rsid w:val="006E608F"/>
    <w:rsid w:val="006E673D"/>
    <w:rsid w:val="006E7D3B"/>
    <w:rsid w:val="006F0430"/>
    <w:rsid w:val="006F0B28"/>
    <w:rsid w:val="006F0BB5"/>
    <w:rsid w:val="006F0C2C"/>
    <w:rsid w:val="006F0D27"/>
    <w:rsid w:val="006F1B70"/>
    <w:rsid w:val="006F2264"/>
    <w:rsid w:val="006F2878"/>
    <w:rsid w:val="006F29F9"/>
    <w:rsid w:val="006F2C00"/>
    <w:rsid w:val="006F32EC"/>
    <w:rsid w:val="006F3318"/>
    <w:rsid w:val="006F341D"/>
    <w:rsid w:val="006F3800"/>
    <w:rsid w:val="006F3A15"/>
    <w:rsid w:val="006F3CDE"/>
    <w:rsid w:val="006F491B"/>
    <w:rsid w:val="006F58D4"/>
    <w:rsid w:val="006F6306"/>
    <w:rsid w:val="0070092A"/>
    <w:rsid w:val="007015AB"/>
    <w:rsid w:val="00701F47"/>
    <w:rsid w:val="0070290B"/>
    <w:rsid w:val="00702DA3"/>
    <w:rsid w:val="0070346E"/>
    <w:rsid w:val="0070383D"/>
    <w:rsid w:val="00703922"/>
    <w:rsid w:val="00703F63"/>
    <w:rsid w:val="007044DA"/>
    <w:rsid w:val="00704EDB"/>
    <w:rsid w:val="0070544E"/>
    <w:rsid w:val="007056D4"/>
    <w:rsid w:val="00706101"/>
    <w:rsid w:val="007063C7"/>
    <w:rsid w:val="00706B93"/>
    <w:rsid w:val="00707072"/>
    <w:rsid w:val="00707560"/>
    <w:rsid w:val="00707D61"/>
    <w:rsid w:val="00712287"/>
    <w:rsid w:val="0071271B"/>
    <w:rsid w:val="00712772"/>
    <w:rsid w:val="00713283"/>
    <w:rsid w:val="00713C3E"/>
    <w:rsid w:val="007145C0"/>
    <w:rsid w:val="007147F3"/>
    <w:rsid w:val="007148D3"/>
    <w:rsid w:val="00714D8D"/>
    <w:rsid w:val="00715517"/>
    <w:rsid w:val="00715B9A"/>
    <w:rsid w:val="00716338"/>
    <w:rsid w:val="00716357"/>
    <w:rsid w:val="007164D8"/>
    <w:rsid w:val="00716DA3"/>
    <w:rsid w:val="00717027"/>
    <w:rsid w:val="007170DB"/>
    <w:rsid w:val="00717385"/>
    <w:rsid w:val="0071742B"/>
    <w:rsid w:val="007176ED"/>
    <w:rsid w:val="0071795A"/>
    <w:rsid w:val="00720182"/>
    <w:rsid w:val="00721593"/>
    <w:rsid w:val="00721A77"/>
    <w:rsid w:val="00723AA9"/>
    <w:rsid w:val="00723E90"/>
    <w:rsid w:val="00723F80"/>
    <w:rsid w:val="00724F58"/>
    <w:rsid w:val="00726896"/>
    <w:rsid w:val="00726CBB"/>
    <w:rsid w:val="00726CC7"/>
    <w:rsid w:val="00726EA6"/>
    <w:rsid w:val="00727208"/>
    <w:rsid w:val="00727680"/>
    <w:rsid w:val="00727D9E"/>
    <w:rsid w:val="007309A9"/>
    <w:rsid w:val="00730DB3"/>
    <w:rsid w:val="00733300"/>
    <w:rsid w:val="00733AA5"/>
    <w:rsid w:val="00733C3A"/>
    <w:rsid w:val="00734139"/>
    <w:rsid w:val="007345D2"/>
    <w:rsid w:val="007348B1"/>
    <w:rsid w:val="00734DD5"/>
    <w:rsid w:val="00734E8A"/>
    <w:rsid w:val="007353B4"/>
    <w:rsid w:val="00735EDD"/>
    <w:rsid w:val="007362A6"/>
    <w:rsid w:val="007366FD"/>
    <w:rsid w:val="00736D7D"/>
    <w:rsid w:val="00736EE5"/>
    <w:rsid w:val="0074080E"/>
    <w:rsid w:val="00740E58"/>
    <w:rsid w:val="00741612"/>
    <w:rsid w:val="0074172C"/>
    <w:rsid w:val="00741861"/>
    <w:rsid w:val="00741DDD"/>
    <w:rsid w:val="00742F3D"/>
    <w:rsid w:val="007435D3"/>
    <w:rsid w:val="00743E52"/>
    <w:rsid w:val="007441B0"/>
    <w:rsid w:val="007445A0"/>
    <w:rsid w:val="0074524B"/>
    <w:rsid w:val="007453C6"/>
    <w:rsid w:val="0074589A"/>
    <w:rsid w:val="00745AA2"/>
    <w:rsid w:val="00745E4D"/>
    <w:rsid w:val="00746334"/>
    <w:rsid w:val="00746C23"/>
    <w:rsid w:val="00746C52"/>
    <w:rsid w:val="00747D8B"/>
    <w:rsid w:val="00747EAF"/>
    <w:rsid w:val="00747F1D"/>
    <w:rsid w:val="00750C7D"/>
    <w:rsid w:val="00751228"/>
    <w:rsid w:val="0075280C"/>
    <w:rsid w:val="00752818"/>
    <w:rsid w:val="00752BF5"/>
    <w:rsid w:val="00752D28"/>
    <w:rsid w:val="0075477F"/>
    <w:rsid w:val="00755F27"/>
    <w:rsid w:val="00756B91"/>
    <w:rsid w:val="007570CB"/>
    <w:rsid w:val="007571E1"/>
    <w:rsid w:val="00757475"/>
    <w:rsid w:val="00757795"/>
    <w:rsid w:val="007604B2"/>
    <w:rsid w:val="007614C7"/>
    <w:rsid w:val="007626E0"/>
    <w:rsid w:val="007636E3"/>
    <w:rsid w:val="00764D79"/>
    <w:rsid w:val="00764E72"/>
    <w:rsid w:val="00765281"/>
    <w:rsid w:val="00766BAD"/>
    <w:rsid w:val="00766CD2"/>
    <w:rsid w:val="00767FBE"/>
    <w:rsid w:val="00770093"/>
    <w:rsid w:val="00771E8F"/>
    <w:rsid w:val="007724DA"/>
    <w:rsid w:val="007730BD"/>
    <w:rsid w:val="00773442"/>
    <w:rsid w:val="0077347F"/>
    <w:rsid w:val="0077452A"/>
    <w:rsid w:val="00774878"/>
    <w:rsid w:val="007755F2"/>
    <w:rsid w:val="00775AA6"/>
    <w:rsid w:val="00776971"/>
    <w:rsid w:val="00780125"/>
    <w:rsid w:val="007804D5"/>
    <w:rsid w:val="00780B3C"/>
    <w:rsid w:val="0078177E"/>
    <w:rsid w:val="0078304C"/>
    <w:rsid w:val="00783673"/>
    <w:rsid w:val="007849C4"/>
    <w:rsid w:val="00785490"/>
    <w:rsid w:val="00786751"/>
    <w:rsid w:val="00786F93"/>
    <w:rsid w:val="007870B4"/>
    <w:rsid w:val="00791CD7"/>
    <w:rsid w:val="0079205D"/>
    <w:rsid w:val="007920AD"/>
    <w:rsid w:val="007925EA"/>
    <w:rsid w:val="00793084"/>
    <w:rsid w:val="00793CD8"/>
    <w:rsid w:val="00794235"/>
    <w:rsid w:val="00794601"/>
    <w:rsid w:val="00795388"/>
    <w:rsid w:val="00795691"/>
    <w:rsid w:val="00795C4A"/>
    <w:rsid w:val="00795C92"/>
    <w:rsid w:val="0079604C"/>
    <w:rsid w:val="007960D6"/>
    <w:rsid w:val="00796231"/>
    <w:rsid w:val="007A0105"/>
    <w:rsid w:val="007A0419"/>
    <w:rsid w:val="007A070D"/>
    <w:rsid w:val="007A0C0F"/>
    <w:rsid w:val="007A1252"/>
    <w:rsid w:val="007A1385"/>
    <w:rsid w:val="007A1CB3"/>
    <w:rsid w:val="007A23A4"/>
    <w:rsid w:val="007A265C"/>
    <w:rsid w:val="007A306F"/>
    <w:rsid w:val="007A3D75"/>
    <w:rsid w:val="007A43A6"/>
    <w:rsid w:val="007A4F2F"/>
    <w:rsid w:val="007A58A6"/>
    <w:rsid w:val="007A5A74"/>
    <w:rsid w:val="007A776B"/>
    <w:rsid w:val="007A7866"/>
    <w:rsid w:val="007A79F1"/>
    <w:rsid w:val="007A7E66"/>
    <w:rsid w:val="007B1838"/>
    <w:rsid w:val="007B1EE3"/>
    <w:rsid w:val="007B3D2D"/>
    <w:rsid w:val="007B4442"/>
    <w:rsid w:val="007B50AE"/>
    <w:rsid w:val="007B51DF"/>
    <w:rsid w:val="007B562F"/>
    <w:rsid w:val="007B6A0A"/>
    <w:rsid w:val="007B6EA6"/>
    <w:rsid w:val="007B7905"/>
    <w:rsid w:val="007C0141"/>
    <w:rsid w:val="007C0149"/>
    <w:rsid w:val="007C05DD"/>
    <w:rsid w:val="007C0F89"/>
    <w:rsid w:val="007C10FE"/>
    <w:rsid w:val="007C15AE"/>
    <w:rsid w:val="007C1DCA"/>
    <w:rsid w:val="007C2C3B"/>
    <w:rsid w:val="007C30B4"/>
    <w:rsid w:val="007C3D18"/>
    <w:rsid w:val="007C41B9"/>
    <w:rsid w:val="007C5804"/>
    <w:rsid w:val="007C5B6A"/>
    <w:rsid w:val="007C60BF"/>
    <w:rsid w:val="007C65DF"/>
    <w:rsid w:val="007C686E"/>
    <w:rsid w:val="007C6A07"/>
    <w:rsid w:val="007C75A1"/>
    <w:rsid w:val="007C77A5"/>
    <w:rsid w:val="007C7E6A"/>
    <w:rsid w:val="007C7EBC"/>
    <w:rsid w:val="007D04E5"/>
    <w:rsid w:val="007D089F"/>
    <w:rsid w:val="007D3129"/>
    <w:rsid w:val="007D3527"/>
    <w:rsid w:val="007D424B"/>
    <w:rsid w:val="007D50B0"/>
    <w:rsid w:val="007D5901"/>
    <w:rsid w:val="007D5FA7"/>
    <w:rsid w:val="007D62C9"/>
    <w:rsid w:val="007D7526"/>
    <w:rsid w:val="007D7B46"/>
    <w:rsid w:val="007E0022"/>
    <w:rsid w:val="007E1E7A"/>
    <w:rsid w:val="007E1EE7"/>
    <w:rsid w:val="007E26CF"/>
    <w:rsid w:val="007E2917"/>
    <w:rsid w:val="007E331C"/>
    <w:rsid w:val="007E4610"/>
    <w:rsid w:val="007E4715"/>
    <w:rsid w:val="007E505B"/>
    <w:rsid w:val="007E52C5"/>
    <w:rsid w:val="007E6E23"/>
    <w:rsid w:val="007E7091"/>
    <w:rsid w:val="007E73F4"/>
    <w:rsid w:val="007E77D9"/>
    <w:rsid w:val="007F0CB8"/>
    <w:rsid w:val="007F0D21"/>
    <w:rsid w:val="007F172A"/>
    <w:rsid w:val="007F3646"/>
    <w:rsid w:val="007F4ED4"/>
    <w:rsid w:val="007F540C"/>
    <w:rsid w:val="007F5456"/>
    <w:rsid w:val="007F6BA7"/>
    <w:rsid w:val="00800B85"/>
    <w:rsid w:val="00800EFF"/>
    <w:rsid w:val="008019D4"/>
    <w:rsid w:val="00801A6E"/>
    <w:rsid w:val="0080335E"/>
    <w:rsid w:val="00803A49"/>
    <w:rsid w:val="00803FAE"/>
    <w:rsid w:val="00804297"/>
    <w:rsid w:val="008052D9"/>
    <w:rsid w:val="0080564D"/>
    <w:rsid w:val="00805667"/>
    <w:rsid w:val="00805CC2"/>
    <w:rsid w:val="0080605F"/>
    <w:rsid w:val="00806ACB"/>
    <w:rsid w:val="00806C91"/>
    <w:rsid w:val="00807786"/>
    <w:rsid w:val="00807951"/>
    <w:rsid w:val="008100FD"/>
    <w:rsid w:val="00810801"/>
    <w:rsid w:val="00810911"/>
    <w:rsid w:val="00811750"/>
    <w:rsid w:val="0081186A"/>
    <w:rsid w:val="00811FCB"/>
    <w:rsid w:val="008121CF"/>
    <w:rsid w:val="00812232"/>
    <w:rsid w:val="0081341C"/>
    <w:rsid w:val="008137A9"/>
    <w:rsid w:val="0081394C"/>
    <w:rsid w:val="0081420C"/>
    <w:rsid w:val="00814314"/>
    <w:rsid w:val="00814381"/>
    <w:rsid w:val="008158D6"/>
    <w:rsid w:val="0081673D"/>
    <w:rsid w:val="00816826"/>
    <w:rsid w:val="00817196"/>
    <w:rsid w:val="00817441"/>
    <w:rsid w:val="00817857"/>
    <w:rsid w:val="00817C1E"/>
    <w:rsid w:val="00817D79"/>
    <w:rsid w:val="00817FEA"/>
    <w:rsid w:val="00820D90"/>
    <w:rsid w:val="00821225"/>
    <w:rsid w:val="00822132"/>
    <w:rsid w:val="008232DF"/>
    <w:rsid w:val="008235DB"/>
    <w:rsid w:val="00824AB4"/>
    <w:rsid w:val="00825C42"/>
    <w:rsid w:val="00825D25"/>
    <w:rsid w:val="008264D8"/>
    <w:rsid w:val="00827D6F"/>
    <w:rsid w:val="008310FD"/>
    <w:rsid w:val="0083124B"/>
    <w:rsid w:val="00833594"/>
    <w:rsid w:val="008343CD"/>
    <w:rsid w:val="008348A5"/>
    <w:rsid w:val="008348C8"/>
    <w:rsid w:val="00834C04"/>
    <w:rsid w:val="00834F8B"/>
    <w:rsid w:val="0083536F"/>
    <w:rsid w:val="00835B91"/>
    <w:rsid w:val="00836396"/>
    <w:rsid w:val="00837429"/>
    <w:rsid w:val="00837501"/>
    <w:rsid w:val="008376AC"/>
    <w:rsid w:val="008376CD"/>
    <w:rsid w:val="00840189"/>
    <w:rsid w:val="0084030B"/>
    <w:rsid w:val="008405D1"/>
    <w:rsid w:val="00840DD0"/>
    <w:rsid w:val="00841AEE"/>
    <w:rsid w:val="00843704"/>
    <w:rsid w:val="00843C05"/>
    <w:rsid w:val="008444E8"/>
    <w:rsid w:val="00844893"/>
    <w:rsid w:val="00844AEA"/>
    <w:rsid w:val="00844E80"/>
    <w:rsid w:val="00845AAD"/>
    <w:rsid w:val="00845BF3"/>
    <w:rsid w:val="00846FE7"/>
    <w:rsid w:val="008506B2"/>
    <w:rsid w:val="00850C8C"/>
    <w:rsid w:val="008510D9"/>
    <w:rsid w:val="00852941"/>
    <w:rsid w:val="00852AB4"/>
    <w:rsid w:val="00852C49"/>
    <w:rsid w:val="008530F9"/>
    <w:rsid w:val="00853262"/>
    <w:rsid w:val="008534AE"/>
    <w:rsid w:val="00853FFB"/>
    <w:rsid w:val="0085455C"/>
    <w:rsid w:val="00854F97"/>
    <w:rsid w:val="00856626"/>
    <w:rsid w:val="00856911"/>
    <w:rsid w:val="00857F0A"/>
    <w:rsid w:val="0086166E"/>
    <w:rsid w:val="00861B7F"/>
    <w:rsid w:val="00861E8F"/>
    <w:rsid w:val="008622F8"/>
    <w:rsid w:val="0086311F"/>
    <w:rsid w:val="00863C50"/>
    <w:rsid w:val="00865E55"/>
    <w:rsid w:val="0086613E"/>
    <w:rsid w:val="0086640E"/>
    <w:rsid w:val="008666F8"/>
    <w:rsid w:val="00866F9B"/>
    <w:rsid w:val="008677FD"/>
    <w:rsid w:val="008678A4"/>
    <w:rsid w:val="0086791D"/>
    <w:rsid w:val="008706D4"/>
    <w:rsid w:val="00870F8A"/>
    <w:rsid w:val="008719A4"/>
    <w:rsid w:val="00871CBB"/>
    <w:rsid w:val="00871D23"/>
    <w:rsid w:val="00872104"/>
    <w:rsid w:val="00872AE8"/>
    <w:rsid w:val="008738E5"/>
    <w:rsid w:val="00873DB0"/>
    <w:rsid w:val="00874312"/>
    <w:rsid w:val="0087437C"/>
    <w:rsid w:val="008748BF"/>
    <w:rsid w:val="00874F2A"/>
    <w:rsid w:val="0087500D"/>
    <w:rsid w:val="00875082"/>
    <w:rsid w:val="00875266"/>
    <w:rsid w:val="0087556F"/>
    <w:rsid w:val="00875CD7"/>
    <w:rsid w:val="00876B4D"/>
    <w:rsid w:val="00877F18"/>
    <w:rsid w:val="008801A8"/>
    <w:rsid w:val="00880D54"/>
    <w:rsid w:val="00882DA5"/>
    <w:rsid w:val="00885B55"/>
    <w:rsid w:val="008871F9"/>
    <w:rsid w:val="00887472"/>
    <w:rsid w:val="00890716"/>
    <w:rsid w:val="00891A4D"/>
    <w:rsid w:val="00893557"/>
    <w:rsid w:val="00893684"/>
    <w:rsid w:val="00894711"/>
    <w:rsid w:val="00894A88"/>
    <w:rsid w:val="008952BE"/>
    <w:rsid w:val="00895386"/>
    <w:rsid w:val="00895E58"/>
    <w:rsid w:val="008A062F"/>
    <w:rsid w:val="008A1AAE"/>
    <w:rsid w:val="008A21FF"/>
    <w:rsid w:val="008A2CE2"/>
    <w:rsid w:val="008A30AC"/>
    <w:rsid w:val="008A3234"/>
    <w:rsid w:val="008A44B8"/>
    <w:rsid w:val="008A4CD0"/>
    <w:rsid w:val="008A51A8"/>
    <w:rsid w:val="008A53B4"/>
    <w:rsid w:val="008A54C7"/>
    <w:rsid w:val="008A62BE"/>
    <w:rsid w:val="008A646D"/>
    <w:rsid w:val="008A693A"/>
    <w:rsid w:val="008A6B0D"/>
    <w:rsid w:val="008A6B33"/>
    <w:rsid w:val="008A77D8"/>
    <w:rsid w:val="008A794A"/>
    <w:rsid w:val="008B012B"/>
    <w:rsid w:val="008B047F"/>
    <w:rsid w:val="008B0483"/>
    <w:rsid w:val="008B0504"/>
    <w:rsid w:val="008B085B"/>
    <w:rsid w:val="008B0EF8"/>
    <w:rsid w:val="008B120C"/>
    <w:rsid w:val="008B15B6"/>
    <w:rsid w:val="008B19F4"/>
    <w:rsid w:val="008B40B4"/>
    <w:rsid w:val="008B4348"/>
    <w:rsid w:val="008B4FEF"/>
    <w:rsid w:val="008B51A0"/>
    <w:rsid w:val="008B5375"/>
    <w:rsid w:val="008B592A"/>
    <w:rsid w:val="008B5AF9"/>
    <w:rsid w:val="008B6325"/>
    <w:rsid w:val="008B64BB"/>
    <w:rsid w:val="008B650C"/>
    <w:rsid w:val="008B69C6"/>
    <w:rsid w:val="008B6FDA"/>
    <w:rsid w:val="008B7B5C"/>
    <w:rsid w:val="008C0C99"/>
    <w:rsid w:val="008C2017"/>
    <w:rsid w:val="008C2919"/>
    <w:rsid w:val="008C2A4F"/>
    <w:rsid w:val="008C2BAF"/>
    <w:rsid w:val="008C2FE4"/>
    <w:rsid w:val="008C35A0"/>
    <w:rsid w:val="008C3FE2"/>
    <w:rsid w:val="008C41F1"/>
    <w:rsid w:val="008C426A"/>
    <w:rsid w:val="008C4958"/>
    <w:rsid w:val="008C4BAA"/>
    <w:rsid w:val="008C6AE8"/>
    <w:rsid w:val="008C74FA"/>
    <w:rsid w:val="008C7573"/>
    <w:rsid w:val="008D0038"/>
    <w:rsid w:val="008D08DA"/>
    <w:rsid w:val="008D1768"/>
    <w:rsid w:val="008D2A76"/>
    <w:rsid w:val="008D2D66"/>
    <w:rsid w:val="008D34F1"/>
    <w:rsid w:val="008D39D8"/>
    <w:rsid w:val="008D4139"/>
    <w:rsid w:val="008D5438"/>
    <w:rsid w:val="008D6D1A"/>
    <w:rsid w:val="008D6FE8"/>
    <w:rsid w:val="008E065E"/>
    <w:rsid w:val="008E0927"/>
    <w:rsid w:val="008E0B60"/>
    <w:rsid w:val="008E1909"/>
    <w:rsid w:val="008E5E0B"/>
    <w:rsid w:val="008E72E3"/>
    <w:rsid w:val="008F027A"/>
    <w:rsid w:val="008F035B"/>
    <w:rsid w:val="008F099E"/>
    <w:rsid w:val="008F1DFF"/>
    <w:rsid w:val="008F1EAB"/>
    <w:rsid w:val="008F23AF"/>
    <w:rsid w:val="008F2C73"/>
    <w:rsid w:val="008F33DC"/>
    <w:rsid w:val="008F3EA4"/>
    <w:rsid w:val="008F4641"/>
    <w:rsid w:val="008F4739"/>
    <w:rsid w:val="008F477F"/>
    <w:rsid w:val="008F6912"/>
    <w:rsid w:val="008F6C3A"/>
    <w:rsid w:val="008F7515"/>
    <w:rsid w:val="008F768E"/>
    <w:rsid w:val="008F7993"/>
    <w:rsid w:val="00900CEC"/>
    <w:rsid w:val="00900D2E"/>
    <w:rsid w:val="009014DF"/>
    <w:rsid w:val="009015FB"/>
    <w:rsid w:val="00901829"/>
    <w:rsid w:val="0090206F"/>
    <w:rsid w:val="00902208"/>
    <w:rsid w:val="00902350"/>
    <w:rsid w:val="0090336B"/>
    <w:rsid w:val="009038FB"/>
    <w:rsid w:val="009041AB"/>
    <w:rsid w:val="009041DE"/>
    <w:rsid w:val="00904D52"/>
    <w:rsid w:val="0090515D"/>
    <w:rsid w:val="009053AA"/>
    <w:rsid w:val="00905768"/>
    <w:rsid w:val="009066BB"/>
    <w:rsid w:val="00906939"/>
    <w:rsid w:val="009078BD"/>
    <w:rsid w:val="00910746"/>
    <w:rsid w:val="00910789"/>
    <w:rsid w:val="00910B7D"/>
    <w:rsid w:val="00911DFB"/>
    <w:rsid w:val="00912BB8"/>
    <w:rsid w:val="00912FFB"/>
    <w:rsid w:val="009130B1"/>
    <w:rsid w:val="0091386D"/>
    <w:rsid w:val="009139D9"/>
    <w:rsid w:val="00913A6D"/>
    <w:rsid w:val="00914AD8"/>
    <w:rsid w:val="00914DB8"/>
    <w:rsid w:val="009158BD"/>
    <w:rsid w:val="00915C9C"/>
    <w:rsid w:val="00915FEE"/>
    <w:rsid w:val="00916079"/>
    <w:rsid w:val="009161D1"/>
    <w:rsid w:val="00916E93"/>
    <w:rsid w:val="009171C2"/>
    <w:rsid w:val="00917CE9"/>
    <w:rsid w:val="00917E14"/>
    <w:rsid w:val="00920655"/>
    <w:rsid w:val="00920BF2"/>
    <w:rsid w:val="009218E9"/>
    <w:rsid w:val="00921905"/>
    <w:rsid w:val="00922010"/>
    <w:rsid w:val="00922BFB"/>
    <w:rsid w:val="00923D5A"/>
    <w:rsid w:val="0092482D"/>
    <w:rsid w:val="0092521A"/>
    <w:rsid w:val="00925515"/>
    <w:rsid w:val="00925FFA"/>
    <w:rsid w:val="00930B0F"/>
    <w:rsid w:val="00930B27"/>
    <w:rsid w:val="00930F52"/>
    <w:rsid w:val="0093125F"/>
    <w:rsid w:val="00931A19"/>
    <w:rsid w:val="00931BD9"/>
    <w:rsid w:val="009351FA"/>
    <w:rsid w:val="009368F3"/>
    <w:rsid w:val="00937143"/>
    <w:rsid w:val="009406CC"/>
    <w:rsid w:val="00940736"/>
    <w:rsid w:val="00941636"/>
    <w:rsid w:val="0094301D"/>
    <w:rsid w:val="00943742"/>
    <w:rsid w:val="009440AC"/>
    <w:rsid w:val="00944258"/>
    <w:rsid w:val="0094430A"/>
    <w:rsid w:val="00945541"/>
    <w:rsid w:val="00945C05"/>
    <w:rsid w:val="0094605A"/>
    <w:rsid w:val="00946945"/>
    <w:rsid w:val="00946F05"/>
    <w:rsid w:val="00947713"/>
    <w:rsid w:val="00950027"/>
    <w:rsid w:val="00950406"/>
    <w:rsid w:val="00950654"/>
    <w:rsid w:val="009509D7"/>
    <w:rsid w:val="00950DE7"/>
    <w:rsid w:val="00951DCA"/>
    <w:rsid w:val="00953920"/>
    <w:rsid w:val="00953D47"/>
    <w:rsid w:val="009540A5"/>
    <w:rsid w:val="0095681E"/>
    <w:rsid w:val="009572D1"/>
    <w:rsid w:val="009572D4"/>
    <w:rsid w:val="00957DBD"/>
    <w:rsid w:val="00960660"/>
    <w:rsid w:val="00960BD4"/>
    <w:rsid w:val="00960DDE"/>
    <w:rsid w:val="00961446"/>
    <w:rsid w:val="00961921"/>
    <w:rsid w:val="00963193"/>
    <w:rsid w:val="00963381"/>
    <w:rsid w:val="009639AF"/>
    <w:rsid w:val="0096430A"/>
    <w:rsid w:val="009644AF"/>
    <w:rsid w:val="0096554B"/>
    <w:rsid w:val="0096584A"/>
    <w:rsid w:val="009668A9"/>
    <w:rsid w:val="00966C75"/>
    <w:rsid w:val="009672D8"/>
    <w:rsid w:val="009675E6"/>
    <w:rsid w:val="00971895"/>
    <w:rsid w:val="00971F08"/>
    <w:rsid w:val="00972AE7"/>
    <w:rsid w:val="00973C7F"/>
    <w:rsid w:val="0097465E"/>
    <w:rsid w:val="00975456"/>
    <w:rsid w:val="0097603D"/>
    <w:rsid w:val="00976949"/>
    <w:rsid w:val="00976D66"/>
    <w:rsid w:val="00980477"/>
    <w:rsid w:val="009805F3"/>
    <w:rsid w:val="009815DB"/>
    <w:rsid w:val="00981FE7"/>
    <w:rsid w:val="00982418"/>
    <w:rsid w:val="009825EA"/>
    <w:rsid w:val="0098269E"/>
    <w:rsid w:val="00982C49"/>
    <w:rsid w:val="00982FAF"/>
    <w:rsid w:val="009831A4"/>
    <w:rsid w:val="00983315"/>
    <w:rsid w:val="009846B2"/>
    <w:rsid w:val="00985253"/>
    <w:rsid w:val="009853B3"/>
    <w:rsid w:val="0098597F"/>
    <w:rsid w:val="00986822"/>
    <w:rsid w:val="009869AF"/>
    <w:rsid w:val="00986ED7"/>
    <w:rsid w:val="00990630"/>
    <w:rsid w:val="009910BC"/>
    <w:rsid w:val="009912B5"/>
    <w:rsid w:val="009914D7"/>
    <w:rsid w:val="00991761"/>
    <w:rsid w:val="00994DCA"/>
    <w:rsid w:val="00995588"/>
    <w:rsid w:val="00995919"/>
    <w:rsid w:val="00995D66"/>
    <w:rsid w:val="00995DCD"/>
    <w:rsid w:val="009960EC"/>
    <w:rsid w:val="009970DD"/>
    <w:rsid w:val="00997960"/>
    <w:rsid w:val="00997AD6"/>
    <w:rsid w:val="009A0FBA"/>
    <w:rsid w:val="009A1601"/>
    <w:rsid w:val="009A1FFA"/>
    <w:rsid w:val="009A34B5"/>
    <w:rsid w:val="009A3940"/>
    <w:rsid w:val="009A3A38"/>
    <w:rsid w:val="009A4167"/>
    <w:rsid w:val="009A44F0"/>
    <w:rsid w:val="009A462D"/>
    <w:rsid w:val="009A475C"/>
    <w:rsid w:val="009A5CBA"/>
    <w:rsid w:val="009A6241"/>
    <w:rsid w:val="009A69AE"/>
    <w:rsid w:val="009B0111"/>
    <w:rsid w:val="009B129A"/>
    <w:rsid w:val="009B147A"/>
    <w:rsid w:val="009B168F"/>
    <w:rsid w:val="009B1F30"/>
    <w:rsid w:val="009B2B58"/>
    <w:rsid w:val="009B36E0"/>
    <w:rsid w:val="009B3AC2"/>
    <w:rsid w:val="009B40C9"/>
    <w:rsid w:val="009B416C"/>
    <w:rsid w:val="009B4DF4"/>
    <w:rsid w:val="009B527E"/>
    <w:rsid w:val="009B564E"/>
    <w:rsid w:val="009B62C6"/>
    <w:rsid w:val="009B7200"/>
    <w:rsid w:val="009B72CA"/>
    <w:rsid w:val="009B7A39"/>
    <w:rsid w:val="009B7E87"/>
    <w:rsid w:val="009C21F4"/>
    <w:rsid w:val="009C2D40"/>
    <w:rsid w:val="009C304C"/>
    <w:rsid w:val="009C320F"/>
    <w:rsid w:val="009C35F2"/>
    <w:rsid w:val="009C36BC"/>
    <w:rsid w:val="009C403E"/>
    <w:rsid w:val="009C46BB"/>
    <w:rsid w:val="009C5330"/>
    <w:rsid w:val="009C5998"/>
    <w:rsid w:val="009D0C89"/>
    <w:rsid w:val="009D2A39"/>
    <w:rsid w:val="009D32C0"/>
    <w:rsid w:val="009D35E9"/>
    <w:rsid w:val="009D37C1"/>
    <w:rsid w:val="009D3E13"/>
    <w:rsid w:val="009D4315"/>
    <w:rsid w:val="009D475D"/>
    <w:rsid w:val="009D4FF0"/>
    <w:rsid w:val="009D6029"/>
    <w:rsid w:val="009D703C"/>
    <w:rsid w:val="009D718F"/>
    <w:rsid w:val="009E068F"/>
    <w:rsid w:val="009E0A8D"/>
    <w:rsid w:val="009E0C66"/>
    <w:rsid w:val="009E1018"/>
    <w:rsid w:val="009E14E0"/>
    <w:rsid w:val="009E1A1A"/>
    <w:rsid w:val="009E2A5E"/>
    <w:rsid w:val="009E35DB"/>
    <w:rsid w:val="009E364C"/>
    <w:rsid w:val="009E40BA"/>
    <w:rsid w:val="009E419E"/>
    <w:rsid w:val="009E47A3"/>
    <w:rsid w:val="009E4B73"/>
    <w:rsid w:val="009E4BB8"/>
    <w:rsid w:val="009E53C9"/>
    <w:rsid w:val="009E5532"/>
    <w:rsid w:val="009E5ADF"/>
    <w:rsid w:val="009E6420"/>
    <w:rsid w:val="009E6FC0"/>
    <w:rsid w:val="009E75A8"/>
    <w:rsid w:val="009F08F3"/>
    <w:rsid w:val="009F0DAD"/>
    <w:rsid w:val="009F1D73"/>
    <w:rsid w:val="009F2333"/>
    <w:rsid w:val="009F2FF3"/>
    <w:rsid w:val="009F3033"/>
    <w:rsid w:val="009F3397"/>
    <w:rsid w:val="009F344F"/>
    <w:rsid w:val="009F3E48"/>
    <w:rsid w:val="009F4660"/>
    <w:rsid w:val="009F481F"/>
    <w:rsid w:val="009F5129"/>
    <w:rsid w:val="009F6C97"/>
    <w:rsid w:val="009F6E86"/>
    <w:rsid w:val="009F7942"/>
    <w:rsid w:val="00A00593"/>
    <w:rsid w:val="00A01B91"/>
    <w:rsid w:val="00A02637"/>
    <w:rsid w:val="00A02CED"/>
    <w:rsid w:val="00A0476B"/>
    <w:rsid w:val="00A048A8"/>
    <w:rsid w:val="00A04F49"/>
    <w:rsid w:val="00A0516C"/>
    <w:rsid w:val="00A0549D"/>
    <w:rsid w:val="00A05B0C"/>
    <w:rsid w:val="00A05CE3"/>
    <w:rsid w:val="00A10379"/>
    <w:rsid w:val="00A10436"/>
    <w:rsid w:val="00A10960"/>
    <w:rsid w:val="00A121C4"/>
    <w:rsid w:val="00A122E5"/>
    <w:rsid w:val="00A1391E"/>
    <w:rsid w:val="00A13E54"/>
    <w:rsid w:val="00A142EB"/>
    <w:rsid w:val="00A149BD"/>
    <w:rsid w:val="00A157AA"/>
    <w:rsid w:val="00A1674E"/>
    <w:rsid w:val="00A172A6"/>
    <w:rsid w:val="00A17701"/>
    <w:rsid w:val="00A17F63"/>
    <w:rsid w:val="00A2052C"/>
    <w:rsid w:val="00A21325"/>
    <w:rsid w:val="00A2193B"/>
    <w:rsid w:val="00A2255E"/>
    <w:rsid w:val="00A22F85"/>
    <w:rsid w:val="00A23466"/>
    <w:rsid w:val="00A2351A"/>
    <w:rsid w:val="00A24077"/>
    <w:rsid w:val="00A24937"/>
    <w:rsid w:val="00A24B49"/>
    <w:rsid w:val="00A25656"/>
    <w:rsid w:val="00A264A9"/>
    <w:rsid w:val="00A270D6"/>
    <w:rsid w:val="00A273CD"/>
    <w:rsid w:val="00A2744E"/>
    <w:rsid w:val="00A27785"/>
    <w:rsid w:val="00A27C60"/>
    <w:rsid w:val="00A30187"/>
    <w:rsid w:val="00A32887"/>
    <w:rsid w:val="00A32A23"/>
    <w:rsid w:val="00A334EC"/>
    <w:rsid w:val="00A3371A"/>
    <w:rsid w:val="00A3448A"/>
    <w:rsid w:val="00A348FD"/>
    <w:rsid w:val="00A36297"/>
    <w:rsid w:val="00A377EA"/>
    <w:rsid w:val="00A37860"/>
    <w:rsid w:val="00A37AA1"/>
    <w:rsid w:val="00A404CE"/>
    <w:rsid w:val="00A40AF9"/>
    <w:rsid w:val="00A40B8D"/>
    <w:rsid w:val="00A41E2B"/>
    <w:rsid w:val="00A42316"/>
    <w:rsid w:val="00A42EFB"/>
    <w:rsid w:val="00A43246"/>
    <w:rsid w:val="00A435BA"/>
    <w:rsid w:val="00A4429B"/>
    <w:rsid w:val="00A44950"/>
    <w:rsid w:val="00A45AA3"/>
    <w:rsid w:val="00A45AD0"/>
    <w:rsid w:val="00A45B74"/>
    <w:rsid w:val="00A45E2A"/>
    <w:rsid w:val="00A462E5"/>
    <w:rsid w:val="00A47E50"/>
    <w:rsid w:val="00A50B90"/>
    <w:rsid w:val="00A51A14"/>
    <w:rsid w:val="00A51D65"/>
    <w:rsid w:val="00A52449"/>
    <w:rsid w:val="00A52E1D"/>
    <w:rsid w:val="00A52FCD"/>
    <w:rsid w:val="00A53C7E"/>
    <w:rsid w:val="00A541B2"/>
    <w:rsid w:val="00A5685B"/>
    <w:rsid w:val="00A574F8"/>
    <w:rsid w:val="00A57BE4"/>
    <w:rsid w:val="00A57FC9"/>
    <w:rsid w:val="00A602DE"/>
    <w:rsid w:val="00A607AB"/>
    <w:rsid w:val="00A60E63"/>
    <w:rsid w:val="00A61499"/>
    <w:rsid w:val="00A614C3"/>
    <w:rsid w:val="00A61EDA"/>
    <w:rsid w:val="00A62273"/>
    <w:rsid w:val="00A623A2"/>
    <w:rsid w:val="00A6261D"/>
    <w:rsid w:val="00A62A77"/>
    <w:rsid w:val="00A63483"/>
    <w:rsid w:val="00A64DB3"/>
    <w:rsid w:val="00A657D7"/>
    <w:rsid w:val="00A65B57"/>
    <w:rsid w:val="00A660AC"/>
    <w:rsid w:val="00A6676E"/>
    <w:rsid w:val="00A66F55"/>
    <w:rsid w:val="00A6762B"/>
    <w:rsid w:val="00A67E6C"/>
    <w:rsid w:val="00A7071E"/>
    <w:rsid w:val="00A708DF"/>
    <w:rsid w:val="00A71373"/>
    <w:rsid w:val="00A71B99"/>
    <w:rsid w:val="00A71CB5"/>
    <w:rsid w:val="00A71DBA"/>
    <w:rsid w:val="00A723BD"/>
    <w:rsid w:val="00A72DCD"/>
    <w:rsid w:val="00A739D0"/>
    <w:rsid w:val="00A75400"/>
    <w:rsid w:val="00A761D4"/>
    <w:rsid w:val="00A7696C"/>
    <w:rsid w:val="00A76E62"/>
    <w:rsid w:val="00A772A1"/>
    <w:rsid w:val="00A7765F"/>
    <w:rsid w:val="00A77943"/>
    <w:rsid w:val="00A77EC4"/>
    <w:rsid w:val="00A80698"/>
    <w:rsid w:val="00A8109F"/>
    <w:rsid w:val="00A81C6F"/>
    <w:rsid w:val="00A82928"/>
    <w:rsid w:val="00A84554"/>
    <w:rsid w:val="00A8479A"/>
    <w:rsid w:val="00A849BD"/>
    <w:rsid w:val="00A84F18"/>
    <w:rsid w:val="00A858AB"/>
    <w:rsid w:val="00A87FD4"/>
    <w:rsid w:val="00A90834"/>
    <w:rsid w:val="00A91342"/>
    <w:rsid w:val="00A919CD"/>
    <w:rsid w:val="00A92879"/>
    <w:rsid w:val="00A92A56"/>
    <w:rsid w:val="00A93757"/>
    <w:rsid w:val="00A9442A"/>
    <w:rsid w:val="00A949E2"/>
    <w:rsid w:val="00A94A5A"/>
    <w:rsid w:val="00A958FB"/>
    <w:rsid w:val="00A96D82"/>
    <w:rsid w:val="00A96F8C"/>
    <w:rsid w:val="00A97169"/>
    <w:rsid w:val="00AA016F"/>
    <w:rsid w:val="00AA09BB"/>
    <w:rsid w:val="00AA1ED6"/>
    <w:rsid w:val="00AA251E"/>
    <w:rsid w:val="00AA4792"/>
    <w:rsid w:val="00AA4818"/>
    <w:rsid w:val="00AA51D6"/>
    <w:rsid w:val="00AA52B1"/>
    <w:rsid w:val="00AA54AF"/>
    <w:rsid w:val="00AA5EC7"/>
    <w:rsid w:val="00AA637D"/>
    <w:rsid w:val="00AA64B8"/>
    <w:rsid w:val="00AA6875"/>
    <w:rsid w:val="00AB0BC8"/>
    <w:rsid w:val="00AB0E01"/>
    <w:rsid w:val="00AB11CA"/>
    <w:rsid w:val="00AB14D9"/>
    <w:rsid w:val="00AB2868"/>
    <w:rsid w:val="00AB2A6D"/>
    <w:rsid w:val="00AB2C3F"/>
    <w:rsid w:val="00AB4237"/>
    <w:rsid w:val="00AB441F"/>
    <w:rsid w:val="00AB44FE"/>
    <w:rsid w:val="00AB4AB8"/>
    <w:rsid w:val="00AB4E1F"/>
    <w:rsid w:val="00AB55B5"/>
    <w:rsid w:val="00AB655E"/>
    <w:rsid w:val="00AC007F"/>
    <w:rsid w:val="00AC1E8C"/>
    <w:rsid w:val="00AC2ECD"/>
    <w:rsid w:val="00AC3119"/>
    <w:rsid w:val="00AC3974"/>
    <w:rsid w:val="00AC4198"/>
    <w:rsid w:val="00AC49FB"/>
    <w:rsid w:val="00AC5A10"/>
    <w:rsid w:val="00AC5FDF"/>
    <w:rsid w:val="00AC6281"/>
    <w:rsid w:val="00AC6CCA"/>
    <w:rsid w:val="00AC7069"/>
    <w:rsid w:val="00AD0AA3"/>
    <w:rsid w:val="00AD1865"/>
    <w:rsid w:val="00AD21BE"/>
    <w:rsid w:val="00AD22EB"/>
    <w:rsid w:val="00AD31AC"/>
    <w:rsid w:val="00AD38EE"/>
    <w:rsid w:val="00AD3F94"/>
    <w:rsid w:val="00AD4A5A"/>
    <w:rsid w:val="00AD4FB2"/>
    <w:rsid w:val="00AD561B"/>
    <w:rsid w:val="00AD5D48"/>
    <w:rsid w:val="00AD70D9"/>
    <w:rsid w:val="00AE0574"/>
    <w:rsid w:val="00AE0B3C"/>
    <w:rsid w:val="00AE20E9"/>
    <w:rsid w:val="00AE241C"/>
    <w:rsid w:val="00AE262A"/>
    <w:rsid w:val="00AE27AC"/>
    <w:rsid w:val="00AE2D98"/>
    <w:rsid w:val="00AE3743"/>
    <w:rsid w:val="00AE4082"/>
    <w:rsid w:val="00AE40E0"/>
    <w:rsid w:val="00AE454A"/>
    <w:rsid w:val="00AE4DBA"/>
    <w:rsid w:val="00AE4F07"/>
    <w:rsid w:val="00AE674C"/>
    <w:rsid w:val="00AE6AE1"/>
    <w:rsid w:val="00AF1841"/>
    <w:rsid w:val="00AF1C5D"/>
    <w:rsid w:val="00AF1DB3"/>
    <w:rsid w:val="00AF205C"/>
    <w:rsid w:val="00AF2792"/>
    <w:rsid w:val="00AF3E31"/>
    <w:rsid w:val="00AF42D7"/>
    <w:rsid w:val="00AF46CF"/>
    <w:rsid w:val="00AF4AFA"/>
    <w:rsid w:val="00AF60E4"/>
    <w:rsid w:val="00AF61D5"/>
    <w:rsid w:val="00AF72FC"/>
    <w:rsid w:val="00AF7443"/>
    <w:rsid w:val="00AF7976"/>
    <w:rsid w:val="00B0008B"/>
    <w:rsid w:val="00B006FE"/>
    <w:rsid w:val="00B007CB"/>
    <w:rsid w:val="00B00EA9"/>
    <w:rsid w:val="00B01585"/>
    <w:rsid w:val="00B0204A"/>
    <w:rsid w:val="00B02AA9"/>
    <w:rsid w:val="00B02FA3"/>
    <w:rsid w:val="00B05084"/>
    <w:rsid w:val="00B0572B"/>
    <w:rsid w:val="00B0619C"/>
    <w:rsid w:val="00B06CD9"/>
    <w:rsid w:val="00B06F52"/>
    <w:rsid w:val="00B07C4D"/>
    <w:rsid w:val="00B101A5"/>
    <w:rsid w:val="00B10F03"/>
    <w:rsid w:val="00B11085"/>
    <w:rsid w:val="00B11E98"/>
    <w:rsid w:val="00B12BF3"/>
    <w:rsid w:val="00B1351F"/>
    <w:rsid w:val="00B13E02"/>
    <w:rsid w:val="00B14806"/>
    <w:rsid w:val="00B157F9"/>
    <w:rsid w:val="00B17A58"/>
    <w:rsid w:val="00B20256"/>
    <w:rsid w:val="00B20D09"/>
    <w:rsid w:val="00B210EA"/>
    <w:rsid w:val="00B218DA"/>
    <w:rsid w:val="00B21A9F"/>
    <w:rsid w:val="00B231B6"/>
    <w:rsid w:val="00B239E1"/>
    <w:rsid w:val="00B242DB"/>
    <w:rsid w:val="00B2456A"/>
    <w:rsid w:val="00B2763F"/>
    <w:rsid w:val="00B27AAC"/>
    <w:rsid w:val="00B30929"/>
    <w:rsid w:val="00B30D12"/>
    <w:rsid w:val="00B33429"/>
    <w:rsid w:val="00B339A2"/>
    <w:rsid w:val="00B33D63"/>
    <w:rsid w:val="00B33FC1"/>
    <w:rsid w:val="00B3470D"/>
    <w:rsid w:val="00B35610"/>
    <w:rsid w:val="00B3587D"/>
    <w:rsid w:val="00B37257"/>
    <w:rsid w:val="00B372AA"/>
    <w:rsid w:val="00B372FD"/>
    <w:rsid w:val="00B3745E"/>
    <w:rsid w:val="00B37A2C"/>
    <w:rsid w:val="00B4043D"/>
    <w:rsid w:val="00B40445"/>
    <w:rsid w:val="00B405DB"/>
    <w:rsid w:val="00B40651"/>
    <w:rsid w:val="00B41273"/>
    <w:rsid w:val="00B41888"/>
    <w:rsid w:val="00B438B9"/>
    <w:rsid w:val="00B4397B"/>
    <w:rsid w:val="00B44C2A"/>
    <w:rsid w:val="00B45686"/>
    <w:rsid w:val="00B45A52"/>
    <w:rsid w:val="00B46175"/>
    <w:rsid w:val="00B4665D"/>
    <w:rsid w:val="00B4674D"/>
    <w:rsid w:val="00B46883"/>
    <w:rsid w:val="00B47FAC"/>
    <w:rsid w:val="00B507FC"/>
    <w:rsid w:val="00B51AD0"/>
    <w:rsid w:val="00B52B5A"/>
    <w:rsid w:val="00B52C0A"/>
    <w:rsid w:val="00B52D6B"/>
    <w:rsid w:val="00B54003"/>
    <w:rsid w:val="00B55140"/>
    <w:rsid w:val="00B55284"/>
    <w:rsid w:val="00B555D7"/>
    <w:rsid w:val="00B55719"/>
    <w:rsid w:val="00B55890"/>
    <w:rsid w:val="00B559C7"/>
    <w:rsid w:val="00B561B0"/>
    <w:rsid w:val="00B569C0"/>
    <w:rsid w:val="00B6188F"/>
    <w:rsid w:val="00B61CC7"/>
    <w:rsid w:val="00B61D51"/>
    <w:rsid w:val="00B62037"/>
    <w:rsid w:val="00B6249A"/>
    <w:rsid w:val="00B62524"/>
    <w:rsid w:val="00B6265B"/>
    <w:rsid w:val="00B645A4"/>
    <w:rsid w:val="00B64AC2"/>
    <w:rsid w:val="00B65623"/>
    <w:rsid w:val="00B65A79"/>
    <w:rsid w:val="00B65B01"/>
    <w:rsid w:val="00B65CD2"/>
    <w:rsid w:val="00B660FC"/>
    <w:rsid w:val="00B661AF"/>
    <w:rsid w:val="00B664C7"/>
    <w:rsid w:val="00B673D0"/>
    <w:rsid w:val="00B6743F"/>
    <w:rsid w:val="00B709D2"/>
    <w:rsid w:val="00B71212"/>
    <w:rsid w:val="00B7274B"/>
    <w:rsid w:val="00B7291D"/>
    <w:rsid w:val="00B72A93"/>
    <w:rsid w:val="00B739F6"/>
    <w:rsid w:val="00B73CD9"/>
    <w:rsid w:val="00B7485C"/>
    <w:rsid w:val="00B753F2"/>
    <w:rsid w:val="00B76635"/>
    <w:rsid w:val="00B76743"/>
    <w:rsid w:val="00B770B8"/>
    <w:rsid w:val="00B775EE"/>
    <w:rsid w:val="00B77EC3"/>
    <w:rsid w:val="00B808DF"/>
    <w:rsid w:val="00B80C69"/>
    <w:rsid w:val="00B81A6C"/>
    <w:rsid w:val="00B81B51"/>
    <w:rsid w:val="00B828E0"/>
    <w:rsid w:val="00B83BBE"/>
    <w:rsid w:val="00B85804"/>
    <w:rsid w:val="00B859A7"/>
    <w:rsid w:val="00B85B08"/>
    <w:rsid w:val="00B85DE5"/>
    <w:rsid w:val="00B86B47"/>
    <w:rsid w:val="00B872E6"/>
    <w:rsid w:val="00B90087"/>
    <w:rsid w:val="00B90C30"/>
    <w:rsid w:val="00B90F73"/>
    <w:rsid w:val="00B918AC"/>
    <w:rsid w:val="00B92ABA"/>
    <w:rsid w:val="00B93188"/>
    <w:rsid w:val="00B93B59"/>
    <w:rsid w:val="00B9406A"/>
    <w:rsid w:val="00B945C0"/>
    <w:rsid w:val="00B95363"/>
    <w:rsid w:val="00B956B1"/>
    <w:rsid w:val="00B95A07"/>
    <w:rsid w:val="00B95C56"/>
    <w:rsid w:val="00B96763"/>
    <w:rsid w:val="00B9700A"/>
    <w:rsid w:val="00B97880"/>
    <w:rsid w:val="00BA0844"/>
    <w:rsid w:val="00BA0CDE"/>
    <w:rsid w:val="00BA2076"/>
    <w:rsid w:val="00BA2280"/>
    <w:rsid w:val="00BA23A6"/>
    <w:rsid w:val="00BA27E9"/>
    <w:rsid w:val="00BA2A08"/>
    <w:rsid w:val="00BA3A69"/>
    <w:rsid w:val="00BA3C3B"/>
    <w:rsid w:val="00BA4AEB"/>
    <w:rsid w:val="00BA56D2"/>
    <w:rsid w:val="00BA6643"/>
    <w:rsid w:val="00BA6956"/>
    <w:rsid w:val="00BA73E6"/>
    <w:rsid w:val="00BA7404"/>
    <w:rsid w:val="00BA76E0"/>
    <w:rsid w:val="00BA7DB7"/>
    <w:rsid w:val="00BB109D"/>
    <w:rsid w:val="00BB1182"/>
    <w:rsid w:val="00BB168A"/>
    <w:rsid w:val="00BB1918"/>
    <w:rsid w:val="00BB1DDC"/>
    <w:rsid w:val="00BB2A25"/>
    <w:rsid w:val="00BB34C1"/>
    <w:rsid w:val="00BB3BC6"/>
    <w:rsid w:val="00BB3D21"/>
    <w:rsid w:val="00BB438C"/>
    <w:rsid w:val="00BB5015"/>
    <w:rsid w:val="00BB5137"/>
    <w:rsid w:val="00BB51E9"/>
    <w:rsid w:val="00BB5552"/>
    <w:rsid w:val="00BB5EE8"/>
    <w:rsid w:val="00BB6514"/>
    <w:rsid w:val="00BB6AE5"/>
    <w:rsid w:val="00BB77C1"/>
    <w:rsid w:val="00BB7A2C"/>
    <w:rsid w:val="00BC0FDC"/>
    <w:rsid w:val="00BC269C"/>
    <w:rsid w:val="00BC3053"/>
    <w:rsid w:val="00BC31D0"/>
    <w:rsid w:val="00BC33E4"/>
    <w:rsid w:val="00BC3B5C"/>
    <w:rsid w:val="00BC417E"/>
    <w:rsid w:val="00BC4D2E"/>
    <w:rsid w:val="00BC599D"/>
    <w:rsid w:val="00BC63DA"/>
    <w:rsid w:val="00BC6F5E"/>
    <w:rsid w:val="00BC7BBD"/>
    <w:rsid w:val="00BD1689"/>
    <w:rsid w:val="00BD2209"/>
    <w:rsid w:val="00BD266D"/>
    <w:rsid w:val="00BD2A07"/>
    <w:rsid w:val="00BD36A3"/>
    <w:rsid w:val="00BD462B"/>
    <w:rsid w:val="00BD48AC"/>
    <w:rsid w:val="00BD4B39"/>
    <w:rsid w:val="00BD5084"/>
    <w:rsid w:val="00BD56FC"/>
    <w:rsid w:val="00BD5CFF"/>
    <w:rsid w:val="00BD5F1A"/>
    <w:rsid w:val="00BD7B14"/>
    <w:rsid w:val="00BE0556"/>
    <w:rsid w:val="00BE1234"/>
    <w:rsid w:val="00BE13A1"/>
    <w:rsid w:val="00BE17C1"/>
    <w:rsid w:val="00BE2728"/>
    <w:rsid w:val="00BE2FA6"/>
    <w:rsid w:val="00BE3054"/>
    <w:rsid w:val="00BE333F"/>
    <w:rsid w:val="00BE40D9"/>
    <w:rsid w:val="00BE4CA2"/>
    <w:rsid w:val="00BE5826"/>
    <w:rsid w:val="00BE63DF"/>
    <w:rsid w:val="00BE6866"/>
    <w:rsid w:val="00BE69F9"/>
    <w:rsid w:val="00BE7406"/>
    <w:rsid w:val="00BE7603"/>
    <w:rsid w:val="00BF0249"/>
    <w:rsid w:val="00BF057A"/>
    <w:rsid w:val="00BF3279"/>
    <w:rsid w:val="00BF4F59"/>
    <w:rsid w:val="00BF5713"/>
    <w:rsid w:val="00BF6171"/>
    <w:rsid w:val="00BF6358"/>
    <w:rsid w:val="00BF63D2"/>
    <w:rsid w:val="00BF660C"/>
    <w:rsid w:val="00BF74C7"/>
    <w:rsid w:val="00BF79AF"/>
    <w:rsid w:val="00BF7B78"/>
    <w:rsid w:val="00C008CE"/>
    <w:rsid w:val="00C00D6E"/>
    <w:rsid w:val="00C015F1"/>
    <w:rsid w:val="00C01BEC"/>
    <w:rsid w:val="00C01D17"/>
    <w:rsid w:val="00C01F33"/>
    <w:rsid w:val="00C02CC6"/>
    <w:rsid w:val="00C03789"/>
    <w:rsid w:val="00C040F7"/>
    <w:rsid w:val="00C041B0"/>
    <w:rsid w:val="00C04358"/>
    <w:rsid w:val="00C044AB"/>
    <w:rsid w:val="00C0467D"/>
    <w:rsid w:val="00C04707"/>
    <w:rsid w:val="00C04AB5"/>
    <w:rsid w:val="00C04F1D"/>
    <w:rsid w:val="00C05706"/>
    <w:rsid w:val="00C06E4F"/>
    <w:rsid w:val="00C07377"/>
    <w:rsid w:val="00C075DF"/>
    <w:rsid w:val="00C10478"/>
    <w:rsid w:val="00C108DC"/>
    <w:rsid w:val="00C10975"/>
    <w:rsid w:val="00C10B89"/>
    <w:rsid w:val="00C10E92"/>
    <w:rsid w:val="00C112EF"/>
    <w:rsid w:val="00C1134A"/>
    <w:rsid w:val="00C12107"/>
    <w:rsid w:val="00C123B4"/>
    <w:rsid w:val="00C12491"/>
    <w:rsid w:val="00C12930"/>
    <w:rsid w:val="00C1458C"/>
    <w:rsid w:val="00C14B47"/>
    <w:rsid w:val="00C14D37"/>
    <w:rsid w:val="00C14D4B"/>
    <w:rsid w:val="00C1506E"/>
    <w:rsid w:val="00C154BB"/>
    <w:rsid w:val="00C16116"/>
    <w:rsid w:val="00C16CCD"/>
    <w:rsid w:val="00C20A59"/>
    <w:rsid w:val="00C21A07"/>
    <w:rsid w:val="00C2213B"/>
    <w:rsid w:val="00C22B9C"/>
    <w:rsid w:val="00C22ECC"/>
    <w:rsid w:val="00C23840"/>
    <w:rsid w:val="00C23CA1"/>
    <w:rsid w:val="00C2425F"/>
    <w:rsid w:val="00C24345"/>
    <w:rsid w:val="00C24ECA"/>
    <w:rsid w:val="00C25515"/>
    <w:rsid w:val="00C25535"/>
    <w:rsid w:val="00C26753"/>
    <w:rsid w:val="00C26919"/>
    <w:rsid w:val="00C272B3"/>
    <w:rsid w:val="00C27354"/>
    <w:rsid w:val="00C277D9"/>
    <w:rsid w:val="00C279B5"/>
    <w:rsid w:val="00C27B83"/>
    <w:rsid w:val="00C27C45"/>
    <w:rsid w:val="00C3208B"/>
    <w:rsid w:val="00C32A62"/>
    <w:rsid w:val="00C337D0"/>
    <w:rsid w:val="00C341A7"/>
    <w:rsid w:val="00C3601F"/>
    <w:rsid w:val="00C362F0"/>
    <w:rsid w:val="00C3719D"/>
    <w:rsid w:val="00C37A2B"/>
    <w:rsid w:val="00C4012D"/>
    <w:rsid w:val="00C401D0"/>
    <w:rsid w:val="00C403C9"/>
    <w:rsid w:val="00C40604"/>
    <w:rsid w:val="00C406E0"/>
    <w:rsid w:val="00C41D9F"/>
    <w:rsid w:val="00C41F70"/>
    <w:rsid w:val="00C4298D"/>
    <w:rsid w:val="00C42FB3"/>
    <w:rsid w:val="00C4352A"/>
    <w:rsid w:val="00C4736A"/>
    <w:rsid w:val="00C47B40"/>
    <w:rsid w:val="00C50EE5"/>
    <w:rsid w:val="00C50F8E"/>
    <w:rsid w:val="00C52BC8"/>
    <w:rsid w:val="00C53768"/>
    <w:rsid w:val="00C53D4E"/>
    <w:rsid w:val="00C545C6"/>
    <w:rsid w:val="00C54995"/>
    <w:rsid w:val="00C54D41"/>
    <w:rsid w:val="00C555CE"/>
    <w:rsid w:val="00C55848"/>
    <w:rsid w:val="00C55E46"/>
    <w:rsid w:val="00C56568"/>
    <w:rsid w:val="00C56907"/>
    <w:rsid w:val="00C56CD5"/>
    <w:rsid w:val="00C57ADB"/>
    <w:rsid w:val="00C60783"/>
    <w:rsid w:val="00C6120F"/>
    <w:rsid w:val="00C61220"/>
    <w:rsid w:val="00C62B60"/>
    <w:rsid w:val="00C63C0E"/>
    <w:rsid w:val="00C63F46"/>
    <w:rsid w:val="00C64032"/>
    <w:rsid w:val="00C64672"/>
    <w:rsid w:val="00C666A0"/>
    <w:rsid w:val="00C67477"/>
    <w:rsid w:val="00C70697"/>
    <w:rsid w:val="00C718A3"/>
    <w:rsid w:val="00C726BC"/>
    <w:rsid w:val="00C72EF4"/>
    <w:rsid w:val="00C73CD9"/>
    <w:rsid w:val="00C74C90"/>
    <w:rsid w:val="00C75598"/>
    <w:rsid w:val="00C75D2F"/>
    <w:rsid w:val="00C75D71"/>
    <w:rsid w:val="00C75FFE"/>
    <w:rsid w:val="00C7654F"/>
    <w:rsid w:val="00C767BE"/>
    <w:rsid w:val="00C76D59"/>
    <w:rsid w:val="00C76E3C"/>
    <w:rsid w:val="00C77223"/>
    <w:rsid w:val="00C77B2F"/>
    <w:rsid w:val="00C77C2F"/>
    <w:rsid w:val="00C77DB0"/>
    <w:rsid w:val="00C80356"/>
    <w:rsid w:val="00C812E3"/>
    <w:rsid w:val="00C81568"/>
    <w:rsid w:val="00C829AF"/>
    <w:rsid w:val="00C83157"/>
    <w:rsid w:val="00C843EF"/>
    <w:rsid w:val="00C85A0D"/>
    <w:rsid w:val="00C862A7"/>
    <w:rsid w:val="00C86696"/>
    <w:rsid w:val="00C87625"/>
    <w:rsid w:val="00C900DF"/>
    <w:rsid w:val="00C9010B"/>
    <w:rsid w:val="00C9027A"/>
    <w:rsid w:val="00C9068E"/>
    <w:rsid w:val="00C9081E"/>
    <w:rsid w:val="00C9174F"/>
    <w:rsid w:val="00C91B62"/>
    <w:rsid w:val="00C922BB"/>
    <w:rsid w:val="00C927E0"/>
    <w:rsid w:val="00C92F50"/>
    <w:rsid w:val="00C93C4B"/>
    <w:rsid w:val="00C93CEA"/>
    <w:rsid w:val="00C9412D"/>
    <w:rsid w:val="00C944AB"/>
    <w:rsid w:val="00C94A20"/>
    <w:rsid w:val="00C94EE6"/>
    <w:rsid w:val="00C94FB9"/>
    <w:rsid w:val="00C95B40"/>
    <w:rsid w:val="00C97AAD"/>
    <w:rsid w:val="00CA1ED8"/>
    <w:rsid w:val="00CA2B5A"/>
    <w:rsid w:val="00CA4628"/>
    <w:rsid w:val="00CA7CE2"/>
    <w:rsid w:val="00CB1796"/>
    <w:rsid w:val="00CB190D"/>
    <w:rsid w:val="00CB1F63"/>
    <w:rsid w:val="00CB4F70"/>
    <w:rsid w:val="00CB5E13"/>
    <w:rsid w:val="00CB603F"/>
    <w:rsid w:val="00CB61E7"/>
    <w:rsid w:val="00CB712B"/>
    <w:rsid w:val="00CB7170"/>
    <w:rsid w:val="00CC03C8"/>
    <w:rsid w:val="00CC040E"/>
    <w:rsid w:val="00CC0972"/>
    <w:rsid w:val="00CC0A03"/>
    <w:rsid w:val="00CC0D63"/>
    <w:rsid w:val="00CC0E48"/>
    <w:rsid w:val="00CC0F5F"/>
    <w:rsid w:val="00CC111F"/>
    <w:rsid w:val="00CC2011"/>
    <w:rsid w:val="00CC2F7B"/>
    <w:rsid w:val="00CC307B"/>
    <w:rsid w:val="00CC3EA0"/>
    <w:rsid w:val="00CC4898"/>
    <w:rsid w:val="00CC4A02"/>
    <w:rsid w:val="00CC79D6"/>
    <w:rsid w:val="00CC7B45"/>
    <w:rsid w:val="00CC7CB6"/>
    <w:rsid w:val="00CD00A7"/>
    <w:rsid w:val="00CD1188"/>
    <w:rsid w:val="00CD13B1"/>
    <w:rsid w:val="00CD1B61"/>
    <w:rsid w:val="00CD1EB6"/>
    <w:rsid w:val="00CD1F33"/>
    <w:rsid w:val="00CD2ED1"/>
    <w:rsid w:val="00CD3348"/>
    <w:rsid w:val="00CD337B"/>
    <w:rsid w:val="00CD38DC"/>
    <w:rsid w:val="00CD42A3"/>
    <w:rsid w:val="00CD59E6"/>
    <w:rsid w:val="00CD5B31"/>
    <w:rsid w:val="00CD5D16"/>
    <w:rsid w:val="00CD5D67"/>
    <w:rsid w:val="00CD79E3"/>
    <w:rsid w:val="00CE0424"/>
    <w:rsid w:val="00CE0B5D"/>
    <w:rsid w:val="00CE221B"/>
    <w:rsid w:val="00CE35A5"/>
    <w:rsid w:val="00CE371C"/>
    <w:rsid w:val="00CE5C38"/>
    <w:rsid w:val="00CE68A9"/>
    <w:rsid w:val="00CE6FA5"/>
    <w:rsid w:val="00CE6FD1"/>
    <w:rsid w:val="00CE7554"/>
    <w:rsid w:val="00CE7561"/>
    <w:rsid w:val="00CE75C6"/>
    <w:rsid w:val="00CE7CB3"/>
    <w:rsid w:val="00CF0213"/>
    <w:rsid w:val="00CF0C9E"/>
    <w:rsid w:val="00CF1354"/>
    <w:rsid w:val="00CF1B33"/>
    <w:rsid w:val="00CF205D"/>
    <w:rsid w:val="00CF2456"/>
    <w:rsid w:val="00CF3B1F"/>
    <w:rsid w:val="00CF3BF6"/>
    <w:rsid w:val="00CF3DF6"/>
    <w:rsid w:val="00CF4797"/>
    <w:rsid w:val="00CF5625"/>
    <w:rsid w:val="00CF5805"/>
    <w:rsid w:val="00CF5DCE"/>
    <w:rsid w:val="00CF625B"/>
    <w:rsid w:val="00CF67C7"/>
    <w:rsid w:val="00CF687E"/>
    <w:rsid w:val="00CF6EAD"/>
    <w:rsid w:val="00CF70E2"/>
    <w:rsid w:val="00CF74AB"/>
    <w:rsid w:val="00CF7559"/>
    <w:rsid w:val="00CF7B01"/>
    <w:rsid w:val="00CF7F04"/>
    <w:rsid w:val="00CF7FF1"/>
    <w:rsid w:val="00D00DDE"/>
    <w:rsid w:val="00D014B4"/>
    <w:rsid w:val="00D01729"/>
    <w:rsid w:val="00D02319"/>
    <w:rsid w:val="00D02B51"/>
    <w:rsid w:val="00D02CCD"/>
    <w:rsid w:val="00D030F2"/>
    <w:rsid w:val="00D0319F"/>
    <w:rsid w:val="00D032B0"/>
    <w:rsid w:val="00D0330C"/>
    <w:rsid w:val="00D0349B"/>
    <w:rsid w:val="00D0461C"/>
    <w:rsid w:val="00D0608C"/>
    <w:rsid w:val="00D06197"/>
    <w:rsid w:val="00D06382"/>
    <w:rsid w:val="00D0734A"/>
    <w:rsid w:val="00D07E78"/>
    <w:rsid w:val="00D10249"/>
    <w:rsid w:val="00D10A06"/>
    <w:rsid w:val="00D115C3"/>
    <w:rsid w:val="00D11897"/>
    <w:rsid w:val="00D1216A"/>
    <w:rsid w:val="00D12629"/>
    <w:rsid w:val="00D13135"/>
    <w:rsid w:val="00D13E4E"/>
    <w:rsid w:val="00D15AD7"/>
    <w:rsid w:val="00D15AF5"/>
    <w:rsid w:val="00D1670E"/>
    <w:rsid w:val="00D168FB"/>
    <w:rsid w:val="00D169EB"/>
    <w:rsid w:val="00D16F08"/>
    <w:rsid w:val="00D16FAB"/>
    <w:rsid w:val="00D172D2"/>
    <w:rsid w:val="00D21C00"/>
    <w:rsid w:val="00D21E55"/>
    <w:rsid w:val="00D239A7"/>
    <w:rsid w:val="00D23F47"/>
    <w:rsid w:val="00D240C4"/>
    <w:rsid w:val="00D2461E"/>
    <w:rsid w:val="00D25752"/>
    <w:rsid w:val="00D258A0"/>
    <w:rsid w:val="00D26297"/>
    <w:rsid w:val="00D268FF"/>
    <w:rsid w:val="00D269C2"/>
    <w:rsid w:val="00D273F9"/>
    <w:rsid w:val="00D3036B"/>
    <w:rsid w:val="00D30483"/>
    <w:rsid w:val="00D30526"/>
    <w:rsid w:val="00D30A3E"/>
    <w:rsid w:val="00D3115F"/>
    <w:rsid w:val="00D32197"/>
    <w:rsid w:val="00D3284A"/>
    <w:rsid w:val="00D328BE"/>
    <w:rsid w:val="00D336F0"/>
    <w:rsid w:val="00D33D2D"/>
    <w:rsid w:val="00D3529A"/>
    <w:rsid w:val="00D3576C"/>
    <w:rsid w:val="00D360D9"/>
    <w:rsid w:val="00D366DB"/>
    <w:rsid w:val="00D36BE4"/>
    <w:rsid w:val="00D36E71"/>
    <w:rsid w:val="00D375D9"/>
    <w:rsid w:val="00D37D87"/>
    <w:rsid w:val="00D37FF7"/>
    <w:rsid w:val="00D406AF"/>
    <w:rsid w:val="00D40B33"/>
    <w:rsid w:val="00D40EF2"/>
    <w:rsid w:val="00D41397"/>
    <w:rsid w:val="00D41C85"/>
    <w:rsid w:val="00D421D6"/>
    <w:rsid w:val="00D42581"/>
    <w:rsid w:val="00D4318F"/>
    <w:rsid w:val="00D438BF"/>
    <w:rsid w:val="00D43B97"/>
    <w:rsid w:val="00D43D6F"/>
    <w:rsid w:val="00D440F8"/>
    <w:rsid w:val="00D442F1"/>
    <w:rsid w:val="00D4433E"/>
    <w:rsid w:val="00D446B6"/>
    <w:rsid w:val="00D450E2"/>
    <w:rsid w:val="00D4559B"/>
    <w:rsid w:val="00D461AA"/>
    <w:rsid w:val="00D47470"/>
    <w:rsid w:val="00D47973"/>
    <w:rsid w:val="00D50F97"/>
    <w:rsid w:val="00D520AD"/>
    <w:rsid w:val="00D53966"/>
    <w:rsid w:val="00D546FF"/>
    <w:rsid w:val="00D55AD5"/>
    <w:rsid w:val="00D5639F"/>
    <w:rsid w:val="00D56431"/>
    <w:rsid w:val="00D5679F"/>
    <w:rsid w:val="00D576CA"/>
    <w:rsid w:val="00D57729"/>
    <w:rsid w:val="00D61AF5"/>
    <w:rsid w:val="00D629C5"/>
    <w:rsid w:val="00D63576"/>
    <w:rsid w:val="00D635C6"/>
    <w:rsid w:val="00D63842"/>
    <w:rsid w:val="00D6443E"/>
    <w:rsid w:val="00D64F7E"/>
    <w:rsid w:val="00D652B5"/>
    <w:rsid w:val="00D653C4"/>
    <w:rsid w:val="00D655A8"/>
    <w:rsid w:val="00D66155"/>
    <w:rsid w:val="00D661C4"/>
    <w:rsid w:val="00D6650A"/>
    <w:rsid w:val="00D705DE"/>
    <w:rsid w:val="00D708B0"/>
    <w:rsid w:val="00D71671"/>
    <w:rsid w:val="00D7210A"/>
    <w:rsid w:val="00D721DF"/>
    <w:rsid w:val="00D72512"/>
    <w:rsid w:val="00D72661"/>
    <w:rsid w:val="00D72A8C"/>
    <w:rsid w:val="00D73609"/>
    <w:rsid w:val="00D737EB"/>
    <w:rsid w:val="00D73A7A"/>
    <w:rsid w:val="00D7407B"/>
    <w:rsid w:val="00D746AA"/>
    <w:rsid w:val="00D749AF"/>
    <w:rsid w:val="00D760DD"/>
    <w:rsid w:val="00D763C0"/>
    <w:rsid w:val="00D77085"/>
    <w:rsid w:val="00D7765F"/>
    <w:rsid w:val="00D77B1D"/>
    <w:rsid w:val="00D8021F"/>
    <w:rsid w:val="00D80383"/>
    <w:rsid w:val="00D80AB6"/>
    <w:rsid w:val="00D81EF3"/>
    <w:rsid w:val="00D823C6"/>
    <w:rsid w:val="00D83A9D"/>
    <w:rsid w:val="00D83ADA"/>
    <w:rsid w:val="00D83CCF"/>
    <w:rsid w:val="00D84EA8"/>
    <w:rsid w:val="00D853BD"/>
    <w:rsid w:val="00D8584E"/>
    <w:rsid w:val="00D86CA3"/>
    <w:rsid w:val="00D871CE"/>
    <w:rsid w:val="00D87329"/>
    <w:rsid w:val="00D90545"/>
    <w:rsid w:val="00D905FB"/>
    <w:rsid w:val="00D90C98"/>
    <w:rsid w:val="00D91336"/>
    <w:rsid w:val="00D9196D"/>
    <w:rsid w:val="00D92982"/>
    <w:rsid w:val="00D93CDF"/>
    <w:rsid w:val="00D9404F"/>
    <w:rsid w:val="00D9449C"/>
    <w:rsid w:val="00D9524D"/>
    <w:rsid w:val="00D95426"/>
    <w:rsid w:val="00D97000"/>
    <w:rsid w:val="00D9734D"/>
    <w:rsid w:val="00D97928"/>
    <w:rsid w:val="00DA01EF"/>
    <w:rsid w:val="00DA0531"/>
    <w:rsid w:val="00DA076B"/>
    <w:rsid w:val="00DA1BEB"/>
    <w:rsid w:val="00DA2D6F"/>
    <w:rsid w:val="00DA305E"/>
    <w:rsid w:val="00DA306A"/>
    <w:rsid w:val="00DA30CA"/>
    <w:rsid w:val="00DA4784"/>
    <w:rsid w:val="00DA48B3"/>
    <w:rsid w:val="00DA4D3C"/>
    <w:rsid w:val="00DA4EAD"/>
    <w:rsid w:val="00DA4F7F"/>
    <w:rsid w:val="00DA52CC"/>
    <w:rsid w:val="00DA5417"/>
    <w:rsid w:val="00DA56E8"/>
    <w:rsid w:val="00DA6472"/>
    <w:rsid w:val="00DA6D19"/>
    <w:rsid w:val="00DA7024"/>
    <w:rsid w:val="00DA7A36"/>
    <w:rsid w:val="00DB0A9F"/>
    <w:rsid w:val="00DB138B"/>
    <w:rsid w:val="00DB1CAA"/>
    <w:rsid w:val="00DB2041"/>
    <w:rsid w:val="00DB31C5"/>
    <w:rsid w:val="00DB377D"/>
    <w:rsid w:val="00DB3EC7"/>
    <w:rsid w:val="00DB43A3"/>
    <w:rsid w:val="00DB4D94"/>
    <w:rsid w:val="00DB526E"/>
    <w:rsid w:val="00DB5915"/>
    <w:rsid w:val="00DB60B2"/>
    <w:rsid w:val="00DB67CB"/>
    <w:rsid w:val="00DB6A1E"/>
    <w:rsid w:val="00DC0DF0"/>
    <w:rsid w:val="00DC22FB"/>
    <w:rsid w:val="00DC2D36"/>
    <w:rsid w:val="00DC3952"/>
    <w:rsid w:val="00DC486F"/>
    <w:rsid w:val="00DC53EF"/>
    <w:rsid w:val="00DC6F0F"/>
    <w:rsid w:val="00DC7376"/>
    <w:rsid w:val="00DC7D1B"/>
    <w:rsid w:val="00DD0111"/>
    <w:rsid w:val="00DD0965"/>
    <w:rsid w:val="00DD50AD"/>
    <w:rsid w:val="00DD5CA3"/>
    <w:rsid w:val="00DD63CE"/>
    <w:rsid w:val="00DD6610"/>
    <w:rsid w:val="00DD714D"/>
    <w:rsid w:val="00DD7927"/>
    <w:rsid w:val="00DE00C5"/>
    <w:rsid w:val="00DE012E"/>
    <w:rsid w:val="00DE026D"/>
    <w:rsid w:val="00DE09F6"/>
    <w:rsid w:val="00DE0C0F"/>
    <w:rsid w:val="00DE1C19"/>
    <w:rsid w:val="00DE20D2"/>
    <w:rsid w:val="00DE22D0"/>
    <w:rsid w:val="00DE2AE7"/>
    <w:rsid w:val="00DE3240"/>
    <w:rsid w:val="00DE3BB5"/>
    <w:rsid w:val="00DE5608"/>
    <w:rsid w:val="00DE58D0"/>
    <w:rsid w:val="00DE5A7E"/>
    <w:rsid w:val="00DE5C83"/>
    <w:rsid w:val="00DE654F"/>
    <w:rsid w:val="00DE69D2"/>
    <w:rsid w:val="00DF0B6E"/>
    <w:rsid w:val="00DF15E0"/>
    <w:rsid w:val="00DF1C93"/>
    <w:rsid w:val="00DF1E4D"/>
    <w:rsid w:val="00DF214E"/>
    <w:rsid w:val="00DF2D6A"/>
    <w:rsid w:val="00DF37A0"/>
    <w:rsid w:val="00DF3CAD"/>
    <w:rsid w:val="00DF580E"/>
    <w:rsid w:val="00DF58E1"/>
    <w:rsid w:val="00DF5D25"/>
    <w:rsid w:val="00DF602E"/>
    <w:rsid w:val="00DF7464"/>
    <w:rsid w:val="00DF78AB"/>
    <w:rsid w:val="00E00B83"/>
    <w:rsid w:val="00E01633"/>
    <w:rsid w:val="00E028EF"/>
    <w:rsid w:val="00E03399"/>
    <w:rsid w:val="00E04983"/>
    <w:rsid w:val="00E04A40"/>
    <w:rsid w:val="00E07CBA"/>
    <w:rsid w:val="00E10352"/>
    <w:rsid w:val="00E1040B"/>
    <w:rsid w:val="00E109F4"/>
    <w:rsid w:val="00E10A56"/>
    <w:rsid w:val="00E110E7"/>
    <w:rsid w:val="00E11684"/>
    <w:rsid w:val="00E11B20"/>
    <w:rsid w:val="00E11BD9"/>
    <w:rsid w:val="00E130EB"/>
    <w:rsid w:val="00E1366C"/>
    <w:rsid w:val="00E14400"/>
    <w:rsid w:val="00E14B7A"/>
    <w:rsid w:val="00E15612"/>
    <w:rsid w:val="00E1667E"/>
    <w:rsid w:val="00E16753"/>
    <w:rsid w:val="00E17CED"/>
    <w:rsid w:val="00E17DB1"/>
    <w:rsid w:val="00E17E55"/>
    <w:rsid w:val="00E17FA2"/>
    <w:rsid w:val="00E20732"/>
    <w:rsid w:val="00E210F9"/>
    <w:rsid w:val="00E22201"/>
    <w:rsid w:val="00E22330"/>
    <w:rsid w:val="00E2263A"/>
    <w:rsid w:val="00E22DA8"/>
    <w:rsid w:val="00E234A3"/>
    <w:rsid w:val="00E256C6"/>
    <w:rsid w:val="00E259F7"/>
    <w:rsid w:val="00E27516"/>
    <w:rsid w:val="00E27887"/>
    <w:rsid w:val="00E27EA4"/>
    <w:rsid w:val="00E30B45"/>
    <w:rsid w:val="00E30B5A"/>
    <w:rsid w:val="00E3123D"/>
    <w:rsid w:val="00E31461"/>
    <w:rsid w:val="00E3154C"/>
    <w:rsid w:val="00E31D43"/>
    <w:rsid w:val="00E31D46"/>
    <w:rsid w:val="00E32608"/>
    <w:rsid w:val="00E32ADD"/>
    <w:rsid w:val="00E32B80"/>
    <w:rsid w:val="00E34188"/>
    <w:rsid w:val="00E349B5"/>
    <w:rsid w:val="00E34A3B"/>
    <w:rsid w:val="00E34B6E"/>
    <w:rsid w:val="00E35559"/>
    <w:rsid w:val="00E35983"/>
    <w:rsid w:val="00E35D40"/>
    <w:rsid w:val="00E3723A"/>
    <w:rsid w:val="00E37860"/>
    <w:rsid w:val="00E41766"/>
    <w:rsid w:val="00E4216D"/>
    <w:rsid w:val="00E42BC6"/>
    <w:rsid w:val="00E42DAE"/>
    <w:rsid w:val="00E43E7C"/>
    <w:rsid w:val="00E446F1"/>
    <w:rsid w:val="00E45774"/>
    <w:rsid w:val="00E45F4B"/>
    <w:rsid w:val="00E46886"/>
    <w:rsid w:val="00E46A33"/>
    <w:rsid w:val="00E46E65"/>
    <w:rsid w:val="00E47AEF"/>
    <w:rsid w:val="00E47C35"/>
    <w:rsid w:val="00E51247"/>
    <w:rsid w:val="00E51F86"/>
    <w:rsid w:val="00E520C0"/>
    <w:rsid w:val="00E52195"/>
    <w:rsid w:val="00E524DE"/>
    <w:rsid w:val="00E52D59"/>
    <w:rsid w:val="00E53689"/>
    <w:rsid w:val="00E53B75"/>
    <w:rsid w:val="00E53FAF"/>
    <w:rsid w:val="00E540F0"/>
    <w:rsid w:val="00E54231"/>
    <w:rsid w:val="00E542C9"/>
    <w:rsid w:val="00E54D68"/>
    <w:rsid w:val="00E54E3B"/>
    <w:rsid w:val="00E5584B"/>
    <w:rsid w:val="00E55B15"/>
    <w:rsid w:val="00E568FE"/>
    <w:rsid w:val="00E56BF7"/>
    <w:rsid w:val="00E56D37"/>
    <w:rsid w:val="00E56DA4"/>
    <w:rsid w:val="00E57565"/>
    <w:rsid w:val="00E57FE0"/>
    <w:rsid w:val="00E60DEB"/>
    <w:rsid w:val="00E61350"/>
    <w:rsid w:val="00E61E71"/>
    <w:rsid w:val="00E633C5"/>
    <w:rsid w:val="00E63838"/>
    <w:rsid w:val="00E64434"/>
    <w:rsid w:val="00E64664"/>
    <w:rsid w:val="00E6501F"/>
    <w:rsid w:val="00E65624"/>
    <w:rsid w:val="00E658CD"/>
    <w:rsid w:val="00E65E58"/>
    <w:rsid w:val="00E663C1"/>
    <w:rsid w:val="00E673B4"/>
    <w:rsid w:val="00E67A0D"/>
    <w:rsid w:val="00E67C51"/>
    <w:rsid w:val="00E71B1B"/>
    <w:rsid w:val="00E71DD2"/>
    <w:rsid w:val="00E72115"/>
    <w:rsid w:val="00E72EFC"/>
    <w:rsid w:val="00E732B1"/>
    <w:rsid w:val="00E73685"/>
    <w:rsid w:val="00E73E10"/>
    <w:rsid w:val="00E75764"/>
    <w:rsid w:val="00E758EC"/>
    <w:rsid w:val="00E75E5C"/>
    <w:rsid w:val="00E76573"/>
    <w:rsid w:val="00E76CE8"/>
    <w:rsid w:val="00E77651"/>
    <w:rsid w:val="00E77EAE"/>
    <w:rsid w:val="00E810EF"/>
    <w:rsid w:val="00E81BE8"/>
    <w:rsid w:val="00E8234C"/>
    <w:rsid w:val="00E82819"/>
    <w:rsid w:val="00E831E3"/>
    <w:rsid w:val="00E83655"/>
    <w:rsid w:val="00E83AA9"/>
    <w:rsid w:val="00E83D85"/>
    <w:rsid w:val="00E83E1C"/>
    <w:rsid w:val="00E84309"/>
    <w:rsid w:val="00E84DDE"/>
    <w:rsid w:val="00E85928"/>
    <w:rsid w:val="00E85B28"/>
    <w:rsid w:val="00E861AC"/>
    <w:rsid w:val="00E86BE2"/>
    <w:rsid w:val="00E86CAB"/>
    <w:rsid w:val="00E86D4B"/>
    <w:rsid w:val="00E87822"/>
    <w:rsid w:val="00E900C3"/>
    <w:rsid w:val="00E90395"/>
    <w:rsid w:val="00E90E49"/>
    <w:rsid w:val="00E917F9"/>
    <w:rsid w:val="00E9291C"/>
    <w:rsid w:val="00E93B59"/>
    <w:rsid w:val="00E93FFE"/>
    <w:rsid w:val="00E944D0"/>
    <w:rsid w:val="00E94A3B"/>
    <w:rsid w:val="00E94F8A"/>
    <w:rsid w:val="00E96CEF"/>
    <w:rsid w:val="00E9728B"/>
    <w:rsid w:val="00E97558"/>
    <w:rsid w:val="00E975CF"/>
    <w:rsid w:val="00EA082E"/>
    <w:rsid w:val="00EA08F1"/>
    <w:rsid w:val="00EA12C3"/>
    <w:rsid w:val="00EA1ABC"/>
    <w:rsid w:val="00EA2DC0"/>
    <w:rsid w:val="00EA3049"/>
    <w:rsid w:val="00EA3B00"/>
    <w:rsid w:val="00EA3B7B"/>
    <w:rsid w:val="00EA4782"/>
    <w:rsid w:val="00EA5ECA"/>
    <w:rsid w:val="00EA68E5"/>
    <w:rsid w:val="00EA7A41"/>
    <w:rsid w:val="00EA7C6C"/>
    <w:rsid w:val="00EB077B"/>
    <w:rsid w:val="00EB09AC"/>
    <w:rsid w:val="00EB0C58"/>
    <w:rsid w:val="00EB128C"/>
    <w:rsid w:val="00EB2931"/>
    <w:rsid w:val="00EB3187"/>
    <w:rsid w:val="00EB33EE"/>
    <w:rsid w:val="00EB373F"/>
    <w:rsid w:val="00EB4368"/>
    <w:rsid w:val="00EB4EA2"/>
    <w:rsid w:val="00EB4FA7"/>
    <w:rsid w:val="00EB61E3"/>
    <w:rsid w:val="00EB6B13"/>
    <w:rsid w:val="00EB6B85"/>
    <w:rsid w:val="00EB6D4D"/>
    <w:rsid w:val="00EB7D68"/>
    <w:rsid w:val="00EC0074"/>
    <w:rsid w:val="00EC078B"/>
    <w:rsid w:val="00EC07D7"/>
    <w:rsid w:val="00EC0D68"/>
    <w:rsid w:val="00EC1625"/>
    <w:rsid w:val="00EC1E1C"/>
    <w:rsid w:val="00EC27C6"/>
    <w:rsid w:val="00EC3303"/>
    <w:rsid w:val="00EC4207"/>
    <w:rsid w:val="00EC4486"/>
    <w:rsid w:val="00EC4AC5"/>
    <w:rsid w:val="00EC525B"/>
    <w:rsid w:val="00EC5653"/>
    <w:rsid w:val="00EC5DB1"/>
    <w:rsid w:val="00EC6222"/>
    <w:rsid w:val="00EC6EB5"/>
    <w:rsid w:val="00EC71CE"/>
    <w:rsid w:val="00EC7774"/>
    <w:rsid w:val="00ED015D"/>
    <w:rsid w:val="00ED1006"/>
    <w:rsid w:val="00ED1108"/>
    <w:rsid w:val="00ED182E"/>
    <w:rsid w:val="00ED19E9"/>
    <w:rsid w:val="00ED21B1"/>
    <w:rsid w:val="00ED2758"/>
    <w:rsid w:val="00ED2E95"/>
    <w:rsid w:val="00ED4A55"/>
    <w:rsid w:val="00ED4E2C"/>
    <w:rsid w:val="00ED5502"/>
    <w:rsid w:val="00ED6A36"/>
    <w:rsid w:val="00ED6F3E"/>
    <w:rsid w:val="00ED7C92"/>
    <w:rsid w:val="00EE001B"/>
    <w:rsid w:val="00EE02BF"/>
    <w:rsid w:val="00EE0F4B"/>
    <w:rsid w:val="00EE1224"/>
    <w:rsid w:val="00EE1367"/>
    <w:rsid w:val="00EE157A"/>
    <w:rsid w:val="00EE2239"/>
    <w:rsid w:val="00EE2E55"/>
    <w:rsid w:val="00EE364E"/>
    <w:rsid w:val="00EE48C7"/>
    <w:rsid w:val="00EE6360"/>
    <w:rsid w:val="00EF04ED"/>
    <w:rsid w:val="00EF150C"/>
    <w:rsid w:val="00EF15EC"/>
    <w:rsid w:val="00EF18FE"/>
    <w:rsid w:val="00EF193C"/>
    <w:rsid w:val="00EF1B69"/>
    <w:rsid w:val="00EF2250"/>
    <w:rsid w:val="00EF25C9"/>
    <w:rsid w:val="00EF2C23"/>
    <w:rsid w:val="00EF4270"/>
    <w:rsid w:val="00EF4EF4"/>
    <w:rsid w:val="00EF4FAA"/>
    <w:rsid w:val="00EF5787"/>
    <w:rsid w:val="00EF60D0"/>
    <w:rsid w:val="00EF62AF"/>
    <w:rsid w:val="00EF6476"/>
    <w:rsid w:val="00F0076E"/>
    <w:rsid w:val="00F007E7"/>
    <w:rsid w:val="00F00D08"/>
    <w:rsid w:val="00F0171F"/>
    <w:rsid w:val="00F01DC2"/>
    <w:rsid w:val="00F0226E"/>
    <w:rsid w:val="00F02BE8"/>
    <w:rsid w:val="00F03C25"/>
    <w:rsid w:val="00F03D77"/>
    <w:rsid w:val="00F03D8B"/>
    <w:rsid w:val="00F05095"/>
    <w:rsid w:val="00F0528D"/>
    <w:rsid w:val="00F054F5"/>
    <w:rsid w:val="00F05DE7"/>
    <w:rsid w:val="00F0699F"/>
    <w:rsid w:val="00F06C17"/>
    <w:rsid w:val="00F06C67"/>
    <w:rsid w:val="00F06C88"/>
    <w:rsid w:val="00F06DFD"/>
    <w:rsid w:val="00F071D1"/>
    <w:rsid w:val="00F072D1"/>
    <w:rsid w:val="00F07533"/>
    <w:rsid w:val="00F10629"/>
    <w:rsid w:val="00F11762"/>
    <w:rsid w:val="00F12749"/>
    <w:rsid w:val="00F147E5"/>
    <w:rsid w:val="00F15BDD"/>
    <w:rsid w:val="00F15FA5"/>
    <w:rsid w:val="00F1605F"/>
    <w:rsid w:val="00F16074"/>
    <w:rsid w:val="00F163DF"/>
    <w:rsid w:val="00F17D24"/>
    <w:rsid w:val="00F209B7"/>
    <w:rsid w:val="00F221C5"/>
    <w:rsid w:val="00F228A9"/>
    <w:rsid w:val="00F2376F"/>
    <w:rsid w:val="00F243D8"/>
    <w:rsid w:val="00F245A8"/>
    <w:rsid w:val="00F2461A"/>
    <w:rsid w:val="00F24B15"/>
    <w:rsid w:val="00F24BF0"/>
    <w:rsid w:val="00F25351"/>
    <w:rsid w:val="00F27D84"/>
    <w:rsid w:val="00F30828"/>
    <w:rsid w:val="00F30B54"/>
    <w:rsid w:val="00F30F8A"/>
    <w:rsid w:val="00F313D6"/>
    <w:rsid w:val="00F31B57"/>
    <w:rsid w:val="00F32885"/>
    <w:rsid w:val="00F32A36"/>
    <w:rsid w:val="00F3345D"/>
    <w:rsid w:val="00F34015"/>
    <w:rsid w:val="00F34479"/>
    <w:rsid w:val="00F36F5D"/>
    <w:rsid w:val="00F37147"/>
    <w:rsid w:val="00F37643"/>
    <w:rsid w:val="00F40D35"/>
    <w:rsid w:val="00F40D80"/>
    <w:rsid w:val="00F40F0C"/>
    <w:rsid w:val="00F41704"/>
    <w:rsid w:val="00F41CA6"/>
    <w:rsid w:val="00F41DA6"/>
    <w:rsid w:val="00F427FA"/>
    <w:rsid w:val="00F42E16"/>
    <w:rsid w:val="00F430F4"/>
    <w:rsid w:val="00F44C6D"/>
    <w:rsid w:val="00F45C3C"/>
    <w:rsid w:val="00F460D7"/>
    <w:rsid w:val="00F46177"/>
    <w:rsid w:val="00F4704F"/>
    <w:rsid w:val="00F4766C"/>
    <w:rsid w:val="00F50770"/>
    <w:rsid w:val="00F507D1"/>
    <w:rsid w:val="00F50E9C"/>
    <w:rsid w:val="00F51004"/>
    <w:rsid w:val="00F5158D"/>
    <w:rsid w:val="00F519CE"/>
    <w:rsid w:val="00F51ADA"/>
    <w:rsid w:val="00F51E49"/>
    <w:rsid w:val="00F52C78"/>
    <w:rsid w:val="00F52DD6"/>
    <w:rsid w:val="00F5536C"/>
    <w:rsid w:val="00F55744"/>
    <w:rsid w:val="00F607C5"/>
    <w:rsid w:val="00F60A05"/>
    <w:rsid w:val="00F60DEA"/>
    <w:rsid w:val="00F60FBB"/>
    <w:rsid w:val="00F61214"/>
    <w:rsid w:val="00F61EF2"/>
    <w:rsid w:val="00F629BD"/>
    <w:rsid w:val="00F6302A"/>
    <w:rsid w:val="00F63635"/>
    <w:rsid w:val="00F63F36"/>
    <w:rsid w:val="00F649DE"/>
    <w:rsid w:val="00F64C1E"/>
    <w:rsid w:val="00F64C2B"/>
    <w:rsid w:val="00F651BE"/>
    <w:rsid w:val="00F6638F"/>
    <w:rsid w:val="00F66D98"/>
    <w:rsid w:val="00F67AEA"/>
    <w:rsid w:val="00F67C9A"/>
    <w:rsid w:val="00F67F53"/>
    <w:rsid w:val="00F703BE"/>
    <w:rsid w:val="00F708AB"/>
    <w:rsid w:val="00F70C28"/>
    <w:rsid w:val="00F70E15"/>
    <w:rsid w:val="00F711DF"/>
    <w:rsid w:val="00F71591"/>
    <w:rsid w:val="00F71ED5"/>
    <w:rsid w:val="00F71F69"/>
    <w:rsid w:val="00F71F99"/>
    <w:rsid w:val="00F72B72"/>
    <w:rsid w:val="00F73F18"/>
    <w:rsid w:val="00F741DB"/>
    <w:rsid w:val="00F74224"/>
    <w:rsid w:val="00F74A9A"/>
    <w:rsid w:val="00F74BB9"/>
    <w:rsid w:val="00F75430"/>
    <w:rsid w:val="00F75582"/>
    <w:rsid w:val="00F75670"/>
    <w:rsid w:val="00F75EA7"/>
    <w:rsid w:val="00F764D9"/>
    <w:rsid w:val="00F76EFA"/>
    <w:rsid w:val="00F772A2"/>
    <w:rsid w:val="00F7778D"/>
    <w:rsid w:val="00F804BE"/>
    <w:rsid w:val="00F81445"/>
    <w:rsid w:val="00F817CE"/>
    <w:rsid w:val="00F81B9B"/>
    <w:rsid w:val="00F81BE1"/>
    <w:rsid w:val="00F81F40"/>
    <w:rsid w:val="00F82F7B"/>
    <w:rsid w:val="00F83A1A"/>
    <w:rsid w:val="00F844BC"/>
    <w:rsid w:val="00F844EA"/>
    <w:rsid w:val="00F8456C"/>
    <w:rsid w:val="00F84D2F"/>
    <w:rsid w:val="00F8513A"/>
    <w:rsid w:val="00F85664"/>
    <w:rsid w:val="00F859D8"/>
    <w:rsid w:val="00F868F5"/>
    <w:rsid w:val="00F8785B"/>
    <w:rsid w:val="00F9056A"/>
    <w:rsid w:val="00F9078C"/>
    <w:rsid w:val="00F90E03"/>
    <w:rsid w:val="00F90F8D"/>
    <w:rsid w:val="00F91799"/>
    <w:rsid w:val="00F92782"/>
    <w:rsid w:val="00F92839"/>
    <w:rsid w:val="00F92B0C"/>
    <w:rsid w:val="00F930F7"/>
    <w:rsid w:val="00F93AA9"/>
    <w:rsid w:val="00F947D9"/>
    <w:rsid w:val="00F94DC0"/>
    <w:rsid w:val="00F94E8E"/>
    <w:rsid w:val="00F95ADE"/>
    <w:rsid w:val="00F9609F"/>
    <w:rsid w:val="00F960E2"/>
    <w:rsid w:val="00F9644C"/>
    <w:rsid w:val="00F96985"/>
    <w:rsid w:val="00F974D1"/>
    <w:rsid w:val="00F97838"/>
    <w:rsid w:val="00F97F17"/>
    <w:rsid w:val="00FA00C0"/>
    <w:rsid w:val="00FA0B9D"/>
    <w:rsid w:val="00FA18B7"/>
    <w:rsid w:val="00FA26E2"/>
    <w:rsid w:val="00FA2BB3"/>
    <w:rsid w:val="00FA3672"/>
    <w:rsid w:val="00FA38CF"/>
    <w:rsid w:val="00FA400B"/>
    <w:rsid w:val="00FA4542"/>
    <w:rsid w:val="00FA5673"/>
    <w:rsid w:val="00FA5E11"/>
    <w:rsid w:val="00FA6A0F"/>
    <w:rsid w:val="00FB0D13"/>
    <w:rsid w:val="00FB12C7"/>
    <w:rsid w:val="00FB1EBD"/>
    <w:rsid w:val="00FB2943"/>
    <w:rsid w:val="00FB333C"/>
    <w:rsid w:val="00FB46B2"/>
    <w:rsid w:val="00FB46E3"/>
    <w:rsid w:val="00FB4C80"/>
    <w:rsid w:val="00FB6A6A"/>
    <w:rsid w:val="00FB6E58"/>
    <w:rsid w:val="00FB71B4"/>
    <w:rsid w:val="00FC11C9"/>
    <w:rsid w:val="00FC2076"/>
    <w:rsid w:val="00FC23B7"/>
    <w:rsid w:val="00FC2597"/>
    <w:rsid w:val="00FC2919"/>
    <w:rsid w:val="00FC2C1E"/>
    <w:rsid w:val="00FC4BEF"/>
    <w:rsid w:val="00FC51BD"/>
    <w:rsid w:val="00FC5F52"/>
    <w:rsid w:val="00FC6AC6"/>
    <w:rsid w:val="00FC6B65"/>
    <w:rsid w:val="00FC71F4"/>
    <w:rsid w:val="00FC7429"/>
    <w:rsid w:val="00FC77EB"/>
    <w:rsid w:val="00FD07F6"/>
    <w:rsid w:val="00FD16FA"/>
    <w:rsid w:val="00FD1EC8"/>
    <w:rsid w:val="00FD47ED"/>
    <w:rsid w:val="00FD4822"/>
    <w:rsid w:val="00FD5308"/>
    <w:rsid w:val="00FD5879"/>
    <w:rsid w:val="00FD58A1"/>
    <w:rsid w:val="00FD653B"/>
    <w:rsid w:val="00FD74DB"/>
    <w:rsid w:val="00FD7660"/>
    <w:rsid w:val="00FD7B2C"/>
    <w:rsid w:val="00FE03B7"/>
    <w:rsid w:val="00FE0655"/>
    <w:rsid w:val="00FE0904"/>
    <w:rsid w:val="00FE0C79"/>
    <w:rsid w:val="00FE16B4"/>
    <w:rsid w:val="00FE1C1E"/>
    <w:rsid w:val="00FE228C"/>
    <w:rsid w:val="00FE2365"/>
    <w:rsid w:val="00FE2700"/>
    <w:rsid w:val="00FE27C4"/>
    <w:rsid w:val="00FE347F"/>
    <w:rsid w:val="00FE373C"/>
    <w:rsid w:val="00FE4597"/>
    <w:rsid w:val="00FE470C"/>
    <w:rsid w:val="00FE4A2A"/>
    <w:rsid w:val="00FE4AC5"/>
    <w:rsid w:val="00FE4C7B"/>
    <w:rsid w:val="00FE6348"/>
    <w:rsid w:val="00FE7336"/>
    <w:rsid w:val="00FE73C9"/>
    <w:rsid w:val="00FE7519"/>
    <w:rsid w:val="00FE76AA"/>
    <w:rsid w:val="00FE76F3"/>
    <w:rsid w:val="00FE787C"/>
    <w:rsid w:val="00FF084F"/>
    <w:rsid w:val="00FF0DA7"/>
    <w:rsid w:val="00FF120F"/>
    <w:rsid w:val="00FF1FFC"/>
    <w:rsid w:val="00FF2047"/>
    <w:rsid w:val="00FF27F6"/>
    <w:rsid w:val="00FF2C04"/>
    <w:rsid w:val="00FF3049"/>
    <w:rsid w:val="00FF45A5"/>
    <w:rsid w:val="00FF4EB4"/>
    <w:rsid w:val="00FF5A74"/>
    <w:rsid w:val="00FF5C91"/>
    <w:rsid w:val="00FF662F"/>
    <w:rsid w:val="00FF6678"/>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DBA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DB4"/>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Heading 1 3GPP"/>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link w:val="Heading3Char"/>
    <w:qFormat/>
    <w:rsid w:val="00A66F55"/>
    <w:pPr>
      <w:numPr>
        <w:ilvl w:val="2"/>
      </w:numPr>
      <w:spacing w:before="120"/>
      <w:outlineLvl w:val="2"/>
    </w:pPr>
    <w:rPr>
      <w:sz w:val="28"/>
      <w:szCs w:val="28"/>
    </w:rPr>
  </w:style>
  <w:style w:type="paragraph" w:styleId="Heading4">
    <w:name w:val="heading 4"/>
    <w:basedOn w:val="Heading3"/>
    <w:next w:val="Normal"/>
    <w:link w:val="Heading4Char"/>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4C5D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5DB4"/>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5"/>
      </w:numPr>
    </w:pPr>
  </w:style>
  <w:style w:type="paragraph" w:styleId="ListBullet">
    <w:name w:val="List Bullet"/>
    <w:basedOn w:val="BodyText"/>
    <w:rsid w:val="00A66F55"/>
    <w:pPr>
      <w:numPr>
        <w:numId w:val="4"/>
      </w:numPr>
    </w:pPr>
  </w:style>
  <w:style w:type="paragraph" w:styleId="ListBullet3">
    <w:name w:val="List Bullet 3"/>
    <w:basedOn w:val="ListBullet2"/>
    <w:rsid w:val="00A66F55"/>
    <w:pPr>
      <w:numPr>
        <w:numId w:val="6"/>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qFormat/>
    <w:rsid w:val="00A66F55"/>
    <w:pPr>
      <w:keepLines/>
      <w:spacing w:after="180"/>
      <w:ind w:left="1135" w:hanging="851"/>
    </w:pPr>
    <w:rPr>
      <w:color w:val="FF0000"/>
    </w:rPr>
  </w:style>
  <w:style w:type="paragraph" w:styleId="ListBullet4">
    <w:name w:val="List Bullet 4"/>
    <w:basedOn w:val="ListBullet3"/>
    <w:rsid w:val="00A66F55"/>
    <w:pPr>
      <w:numPr>
        <w:numId w:val="7"/>
      </w:numPr>
    </w:pPr>
  </w:style>
  <w:style w:type="paragraph" w:styleId="ListBullet5">
    <w:name w:val="List Bullet 5"/>
    <w:basedOn w:val="ListBullet4"/>
    <w:rsid w:val="00A66F55"/>
    <w:pPr>
      <w:numPr>
        <w:numId w:val="3"/>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H1 Char,h1 Char,Heading 1 3GPP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link w:val="B4Char"/>
    <w:qFormat/>
    <w:rsid w:val="00A66F55"/>
    <w:pPr>
      <w:spacing w:after="180"/>
    </w:pPr>
  </w:style>
  <w:style w:type="paragraph" w:customStyle="1" w:styleId="Proposal">
    <w:name w:val="Proposal"/>
    <w:basedOn w:val="Normal"/>
    <w:link w:val="ProposalChar"/>
    <w:rsid w:val="00A66F55"/>
    <w:pPr>
      <w:numPr>
        <w:numId w:val="9"/>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link w:val="B5Char"/>
    <w:qFormat/>
    <w:rsid w:val="00A66F55"/>
    <w:pPr>
      <w:spacing w:after="180"/>
    </w:pPr>
  </w:style>
  <w:style w:type="paragraph" w:customStyle="1" w:styleId="EX">
    <w:name w:val="EX"/>
    <w:basedOn w:val="Normal"/>
    <w:qFormat/>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uiPriority w:val="99"/>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8"/>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6F0F"/>
    <w:pPr>
      <w:spacing w:line="256" w:lineRule="auto"/>
      <w:ind w:left="720"/>
      <w:contextualSpacing/>
    </w:p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ommentTextChar">
    <w:name w:val="Comment Text Char"/>
    <w:basedOn w:val="DefaultParagraphFont"/>
    <w:link w:val="CommentText"/>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uiPriority w:val="99"/>
    <w:qFormat/>
    <w:locked/>
    <w:rsid w:val="00BB5552"/>
    <w:rPr>
      <w:rFonts w:ascii="Arial" w:hAnsi="Arial"/>
      <w:b/>
      <w:sz w:val="18"/>
      <w:lang w:val="x-none" w:eastAsia="x-none"/>
    </w:rPr>
  </w:style>
  <w:style w:type="character" w:styleId="PlaceholderText">
    <w:name w:val="Placeholder Text"/>
    <w:basedOn w:val="DefaultParagraphFont"/>
    <w:uiPriority w:val="99"/>
    <w:semiHidden/>
    <w:rsid w:val="001A7DB5"/>
    <w:rPr>
      <w:color w:val="808080"/>
    </w:rPr>
  </w:style>
  <w:style w:type="character" w:customStyle="1" w:styleId="B2Char">
    <w:name w:val="B2 Char"/>
    <w:link w:val="B2"/>
    <w:qFormat/>
    <w:locked/>
    <w:rsid w:val="00794601"/>
    <w:rPr>
      <w:rFonts w:asciiTheme="minorHAnsi" w:eastAsiaTheme="minorHAnsi" w:hAnsiTheme="minorHAnsi" w:cstheme="minorBidi"/>
      <w:sz w:val="22"/>
      <w:szCs w:val="22"/>
      <w:lang w:val="sv-SE"/>
    </w:rPr>
  </w:style>
  <w:style w:type="character" w:customStyle="1" w:styleId="B3Char2">
    <w:name w:val="B3 Char2"/>
    <w:link w:val="B3"/>
    <w:qFormat/>
    <w:locked/>
    <w:rsid w:val="00794601"/>
    <w:rPr>
      <w:rFonts w:asciiTheme="minorHAnsi" w:eastAsiaTheme="minorHAnsi" w:hAnsiTheme="minorHAnsi" w:cstheme="minorBidi"/>
      <w:sz w:val="22"/>
      <w:szCs w:val="22"/>
      <w:lang w:val="sv-SE"/>
    </w:rPr>
  </w:style>
  <w:style w:type="paragraph" w:customStyle="1" w:styleId="NO">
    <w:name w:val="NO"/>
    <w:basedOn w:val="Normal"/>
    <w:link w:val="NOChar"/>
    <w:qFormat/>
    <w:rsid w:val="0063609E"/>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63609E"/>
    <w:rPr>
      <w:rFonts w:ascii="Times New Roman" w:hAnsi="Times New Roman"/>
      <w:lang w:val="x-none" w:eastAsia="x-none"/>
    </w:rPr>
  </w:style>
  <w:style w:type="character" w:customStyle="1" w:styleId="B4Char">
    <w:name w:val="B4 Char"/>
    <w:link w:val="B4"/>
    <w:qFormat/>
    <w:rsid w:val="00263953"/>
    <w:rPr>
      <w:rFonts w:asciiTheme="minorHAnsi" w:eastAsiaTheme="minorHAnsi" w:hAnsiTheme="minorHAnsi" w:cstheme="minorBidi"/>
      <w:sz w:val="22"/>
      <w:szCs w:val="22"/>
      <w:lang w:val="sv-SE"/>
    </w:rPr>
  </w:style>
  <w:style w:type="character" w:customStyle="1" w:styleId="EditorsNoteChar">
    <w:name w:val="Editor's Note Char"/>
    <w:aliases w:val="EN Char"/>
    <w:link w:val="EditorsNote"/>
    <w:qFormat/>
    <w:rsid w:val="008C2A4F"/>
    <w:rPr>
      <w:rFonts w:asciiTheme="minorHAnsi" w:eastAsiaTheme="minorHAnsi" w:hAnsiTheme="minorHAnsi" w:cstheme="minorBidi"/>
      <w:color w:val="FF0000"/>
      <w:sz w:val="22"/>
      <w:szCs w:val="22"/>
      <w:lang w:val="sv-SE"/>
    </w:rPr>
  </w:style>
  <w:style w:type="character" w:customStyle="1" w:styleId="B5Char">
    <w:name w:val="B5 Char"/>
    <w:link w:val="B5"/>
    <w:qFormat/>
    <w:rsid w:val="008C2A4F"/>
    <w:rPr>
      <w:rFonts w:asciiTheme="minorHAnsi" w:eastAsiaTheme="minorHAnsi" w:hAnsiTheme="minorHAnsi" w:cstheme="minorBidi"/>
      <w:sz w:val="22"/>
      <w:szCs w:val="22"/>
      <w:lang w:val="sv-SE"/>
    </w:rPr>
  </w:style>
  <w:style w:type="paragraph" w:customStyle="1" w:styleId="B6">
    <w:name w:val="B6"/>
    <w:basedOn w:val="B5"/>
    <w:link w:val="B6Char"/>
    <w:qFormat/>
    <w:rsid w:val="008C2A4F"/>
    <w:pPr>
      <w:overflowPunct w:val="0"/>
      <w:autoSpaceDE w:val="0"/>
      <w:autoSpaceDN w:val="0"/>
      <w:adjustRightInd w:val="0"/>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sid w:val="008C2A4F"/>
    <w:rPr>
      <w:rFonts w:ascii="Times New Roman" w:hAnsi="Times New Roman"/>
      <w:lang w:eastAsia="ja-JP"/>
    </w:rPr>
  </w:style>
  <w:style w:type="paragraph" w:customStyle="1" w:styleId="B7">
    <w:name w:val="B7"/>
    <w:basedOn w:val="B6"/>
    <w:link w:val="B7Char"/>
    <w:qFormat/>
    <w:rsid w:val="008C2A4F"/>
    <w:pPr>
      <w:ind w:left="2269"/>
    </w:pPr>
  </w:style>
  <w:style w:type="character" w:customStyle="1" w:styleId="B7Char">
    <w:name w:val="B7 Char"/>
    <w:link w:val="B7"/>
    <w:qFormat/>
    <w:rsid w:val="008C2A4F"/>
    <w:rPr>
      <w:rFonts w:ascii="Times New Roman" w:hAnsi="Times New Roman"/>
      <w:lang w:eastAsia="ja-JP"/>
    </w:rPr>
  </w:style>
  <w:style w:type="paragraph" w:customStyle="1" w:styleId="B8">
    <w:name w:val="B8"/>
    <w:basedOn w:val="B7"/>
    <w:qFormat/>
    <w:rsid w:val="008C2A4F"/>
    <w:pPr>
      <w:ind w:left="2552"/>
    </w:pPr>
  </w:style>
  <w:style w:type="paragraph" w:customStyle="1" w:styleId="B9">
    <w:name w:val="B9"/>
    <w:basedOn w:val="B8"/>
    <w:qFormat/>
    <w:rsid w:val="008C2A4F"/>
    <w:pPr>
      <w:ind w:left="2836"/>
    </w:pPr>
  </w:style>
  <w:style w:type="paragraph" w:customStyle="1" w:styleId="B10">
    <w:name w:val="B10"/>
    <w:basedOn w:val="B5"/>
    <w:link w:val="B10Char"/>
    <w:qFormat/>
    <w:rsid w:val="008C2A4F"/>
    <w:pPr>
      <w:overflowPunct w:val="0"/>
      <w:autoSpaceDE w:val="0"/>
      <w:autoSpaceDN w:val="0"/>
      <w:adjustRightInd w:val="0"/>
      <w:ind w:left="3119"/>
      <w:textAlignment w:val="baseline"/>
    </w:pPr>
    <w:rPr>
      <w:rFonts w:ascii="Times New Roman" w:hAnsi="Times New Roman"/>
      <w:lang w:val="en-GB" w:eastAsia="ja-JP"/>
    </w:rPr>
  </w:style>
  <w:style w:type="character" w:customStyle="1" w:styleId="B10Char">
    <w:name w:val="B10 Char"/>
    <w:basedOn w:val="B5Char"/>
    <w:link w:val="B10"/>
    <w:rsid w:val="008C2A4F"/>
    <w:rPr>
      <w:rFonts w:ascii="Times New Roman" w:eastAsiaTheme="minorHAnsi" w:hAnsi="Times New Roman" w:cstheme="minorBidi"/>
      <w:sz w:val="22"/>
      <w:szCs w:val="22"/>
      <w:lang w:val="en-GB" w:eastAsia="ja-JP"/>
    </w:rPr>
  </w:style>
  <w:style w:type="paragraph" w:customStyle="1" w:styleId="observation0">
    <w:name w:val="observation"/>
    <w:basedOn w:val="Normal"/>
    <w:link w:val="observation1"/>
    <w:qFormat/>
    <w:rsid w:val="00035C9E"/>
    <w:pPr>
      <w:overflowPunct w:val="0"/>
      <w:autoSpaceDE w:val="0"/>
      <w:autoSpaceDN w:val="0"/>
      <w:adjustRightInd w:val="0"/>
      <w:spacing w:after="180"/>
      <w:ind w:left="1305" w:hangingChars="650" w:hanging="1305"/>
      <w:textAlignment w:val="baseline"/>
    </w:pPr>
    <w:rPr>
      <w:rFonts w:ascii="Times New Roman" w:eastAsia="MS Mincho" w:hAnsi="Times New Roman" w:cs="Times New Roman"/>
      <w:b/>
      <w:sz w:val="20"/>
      <w:szCs w:val="20"/>
      <w:lang w:eastAsia="ja-JP"/>
    </w:rPr>
  </w:style>
  <w:style w:type="character" w:customStyle="1" w:styleId="observation1">
    <w:name w:val="observation (文字)"/>
    <w:basedOn w:val="DefaultParagraphFont"/>
    <w:link w:val="observation0"/>
    <w:rsid w:val="00035C9E"/>
    <w:rPr>
      <w:rFonts w:ascii="Times New Roman" w:eastAsia="MS Mincho" w:hAnsi="Times New Roman"/>
      <w:b/>
      <w:lang w:eastAsia="ja-JP"/>
    </w:rPr>
  </w:style>
  <w:style w:type="paragraph" w:customStyle="1" w:styleId="Doc-text">
    <w:name w:val="Doc-text"/>
    <w:basedOn w:val="Normal"/>
    <w:rsid w:val="006639BB"/>
    <w:pPr>
      <w:numPr>
        <w:numId w:val="10"/>
      </w:numPr>
      <w:tabs>
        <w:tab w:val="num" w:pos="1620"/>
        <w:tab w:val="left" w:pos="2160"/>
        <w:tab w:val="left" w:pos="2700"/>
        <w:tab w:val="left" w:pos="3240"/>
      </w:tabs>
      <w:ind w:left="1620"/>
    </w:pPr>
    <w:rPr>
      <w:rFonts w:ascii="Arial" w:eastAsia="MS Mincho" w:hAnsi="Arial" w:cs="Times New Roman"/>
      <w:bCs/>
      <w:sz w:val="20"/>
      <w:szCs w:val="24"/>
      <w:lang w:val="en-GB" w:eastAsia="en-GB"/>
    </w:rPr>
  </w:style>
  <w:style w:type="paragraph" w:customStyle="1" w:styleId="Cat-b-Proposal">
    <w:name w:val="Cat-b-Proposal"/>
    <w:basedOn w:val="Proposal"/>
    <w:link w:val="Cat-b-ProposalChar"/>
    <w:qFormat/>
    <w:rsid w:val="00C27354"/>
    <w:pPr>
      <w:ind w:left="1588" w:hanging="1588"/>
    </w:pPr>
  </w:style>
  <w:style w:type="paragraph" w:customStyle="1" w:styleId="Cat-a-Proposal">
    <w:name w:val="Cat-a-Proposal"/>
    <w:basedOn w:val="ListParagraph"/>
    <w:link w:val="Cat-a-ProposalChar"/>
    <w:qFormat/>
    <w:rsid w:val="00C27354"/>
    <w:pPr>
      <w:numPr>
        <w:numId w:val="12"/>
      </w:numPr>
      <w:spacing w:line="257" w:lineRule="auto"/>
    </w:pPr>
    <w:rPr>
      <w:b/>
      <w:bCs/>
    </w:rPr>
  </w:style>
  <w:style w:type="character" w:customStyle="1" w:styleId="ProposalChar">
    <w:name w:val="Proposal Char"/>
    <w:basedOn w:val="DefaultParagraphFont"/>
    <w:link w:val="Proposal"/>
    <w:rsid w:val="00C27354"/>
    <w:rPr>
      <w:rFonts w:asciiTheme="minorHAnsi" w:eastAsiaTheme="minorHAnsi" w:hAnsiTheme="minorHAnsi" w:cstheme="minorBidi"/>
      <w:b/>
      <w:bCs/>
      <w:sz w:val="22"/>
      <w:szCs w:val="22"/>
      <w:lang w:val="sv-SE"/>
    </w:rPr>
  </w:style>
  <w:style w:type="character" w:customStyle="1" w:styleId="Cat-b-ProposalChar">
    <w:name w:val="Cat-b-Proposal Char"/>
    <w:basedOn w:val="ProposalChar"/>
    <w:link w:val="Cat-b-Proposal"/>
    <w:rsid w:val="00C27354"/>
    <w:rPr>
      <w:rFonts w:asciiTheme="minorHAnsi" w:eastAsiaTheme="minorHAnsi" w:hAnsiTheme="minorHAnsi" w:cstheme="minorBidi"/>
      <w:b/>
      <w:bCs/>
      <w:sz w:val="22"/>
      <w:szCs w:val="22"/>
      <w:lang w:val="sv-SE"/>
    </w:rPr>
  </w:style>
  <w:style w:type="paragraph" w:customStyle="1" w:styleId="Cat-X-Proposal">
    <w:name w:val="Cat-X-Proposal"/>
    <w:basedOn w:val="ListParagraph"/>
    <w:link w:val="Cat-X-ProposalChar"/>
    <w:qFormat/>
    <w:rsid w:val="00657BF7"/>
    <w:pPr>
      <w:numPr>
        <w:numId w:val="13"/>
      </w:numPr>
      <w:spacing w:line="257" w:lineRule="auto"/>
      <w:ind w:left="1701" w:hanging="1701"/>
    </w:pPr>
    <w:rPr>
      <w:rFonts w:cstheme="minorHAnsi"/>
      <w:b/>
    </w:rPr>
  </w:style>
  <w:style w:type="character" w:customStyle="1" w:styleId="ListParagraphChar">
    <w:name w:val="List Paragraph Char"/>
    <w:basedOn w:val="DefaultParagraphFont"/>
    <w:link w:val="ListParagraph"/>
    <w:uiPriority w:val="34"/>
    <w:rsid w:val="00C27354"/>
    <w:rPr>
      <w:rFonts w:asciiTheme="minorHAnsi" w:eastAsiaTheme="minorEastAsia" w:hAnsiTheme="minorHAnsi" w:cstheme="minorBidi"/>
      <w:sz w:val="22"/>
      <w:szCs w:val="22"/>
      <w:lang w:val="sv-SE"/>
    </w:rPr>
  </w:style>
  <w:style w:type="character" w:customStyle="1" w:styleId="Cat-a-ProposalChar">
    <w:name w:val="Cat-a-Proposal Char"/>
    <w:basedOn w:val="ListParagraphChar"/>
    <w:link w:val="Cat-a-Proposal"/>
    <w:rsid w:val="00C27354"/>
    <w:rPr>
      <w:rFonts w:asciiTheme="minorHAnsi" w:eastAsiaTheme="minorHAnsi" w:hAnsiTheme="minorHAnsi" w:cstheme="minorBidi"/>
      <w:b/>
      <w:bCs/>
      <w:sz w:val="22"/>
      <w:szCs w:val="22"/>
      <w:lang w:val="sv-SE"/>
    </w:rPr>
  </w:style>
  <w:style w:type="character" w:customStyle="1" w:styleId="Cat-X-ProposalChar">
    <w:name w:val="Cat-X-Proposal Char"/>
    <w:basedOn w:val="ListParagraphChar"/>
    <w:link w:val="Cat-X-Proposal"/>
    <w:rsid w:val="00657BF7"/>
    <w:rPr>
      <w:rFonts w:asciiTheme="minorHAnsi" w:eastAsiaTheme="minorHAnsi" w:hAnsiTheme="minorHAnsi" w:cstheme="minorHAnsi"/>
      <w:b/>
      <w:sz w:val="22"/>
      <w:szCs w:val="22"/>
      <w:lang w:val="sv-SE"/>
    </w:rPr>
  </w:style>
  <w:style w:type="paragraph" w:customStyle="1" w:styleId="IvDbodytext">
    <w:name w:val="IvD bodytext"/>
    <w:basedOn w:val="BodyText"/>
    <w:link w:val="IvDbodytextChar"/>
    <w:qFormat/>
    <w:rsid w:val="00E97558"/>
    <w:pPr>
      <w:keepLines/>
      <w:tabs>
        <w:tab w:val="left" w:pos="2552"/>
        <w:tab w:val="left" w:pos="3856"/>
        <w:tab w:val="left" w:pos="5216"/>
        <w:tab w:val="left" w:pos="6464"/>
        <w:tab w:val="left" w:pos="7768"/>
        <w:tab w:val="left" w:pos="9072"/>
        <w:tab w:val="left" w:pos="9639"/>
      </w:tabs>
      <w:spacing w:before="240"/>
    </w:pPr>
    <w:rPr>
      <w:rFonts w:ascii="Arial" w:eastAsia="SimSun" w:hAnsi="Arial" w:cs="Times New Roman"/>
      <w:spacing w:val="2"/>
      <w:lang w:val="en-GB"/>
    </w:rPr>
  </w:style>
  <w:style w:type="character" w:customStyle="1" w:styleId="IvDbodytextChar">
    <w:name w:val="IvD bodytext Char"/>
    <w:link w:val="IvDbodytext"/>
    <w:rsid w:val="00E97558"/>
    <w:rPr>
      <w:rFonts w:ascii="Arial" w:eastAsia="SimSun" w:hAnsi="Arial"/>
      <w:spacing w:val="2"/>
      <w:kern w:val="2"/>
      <w:sz w:val="21"/>
      <w:szCs w:val="22"/>
      <w:lang w:val="en-GB"/>
    </w:rPr>
  </w:style>
  <w:style w:type="character" w:customStyle="1" w:styleId="opdicttext22">
    <w:name w:val="op_dict_text22"/>
    <w:rsid w:val="00D169EB"/>
  </w:style>
  <w:style w:type="paragraph" w:customStyle="1" w:styleId="Cat-c-Proposal">
    <w:name w:val="Cat-c-Proposal"/>
    <w:basedOn w:val="ListParagraph"/>
    <w:link w:val="Cat-c-ProposalChar"/>
    <w:qFormat/>
    <w:rsid w:val="0063292E"/>
    <w:pPr>
      <w:numPr>
        <w:numId w:val="20"/>
      </w:numPr>
      <w:spacing w:line="257" w:lineRule="auto"/>
    </w:pPr>
    <w:rPr>
      <w:b/>
    </w:rPr>
  </w:style>
  <w:style w:type="character" w:customStyle="1" w:styleId="Cat-c-ProposalChar">
    <w:name w:val="Cat-c-Proposal Char"/>
    <w:basedOn w:val="DefaultParagraphFont"/>
    <w:link w:val="Cat-c-Proposal"/>
    <w:rsid w:val="0063292E"/>
    <w:rPr>
      <w:rFonts w:asciiTheme="minorHAnsi" w:eastAsiaTheme="minorHAnsi" w:hAnsiTheme="minorHAnsi" w:cstheme="minorBidi"/>
      <w:b/>
      <w:sz w:val="22"/>
      <w:szCs w:val="22"/>
      <w:lang w:val="sv-SE"/>
    </w:rPr>
  </w:style>
  <w:style w:type="paragraph" w:customStyle="1" w:styleId="TdocHeader">
    <w:name w:val="TdocHeader"/>
    <w:basedOn w:val="Normal"/>
    <w:link w:val="TdocHeaderChar"/>
    <w:qFormat/>
    <w:rsid w:val="00042C55"/>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3"/>
    </w:pPr>
    <w:rPr>
      <w:rFonts w:ascii="Arial" w:eastAsia="Times New Roman" w:hAnsi="Arial" w:cs="Times New Roman"/>
      <w:szCs w:val="20"/>
      <w:lang w:val="en-GB" w:eastAsia="zh-CN"/>
    </w:rPr>
  </w:style>
  <w:style w:type="character" w:customStyle="1" w:styleId="TdocHeaderChar">
    <w:name w:val="TdocHeader Char"/>
    <w:basedOn w:val="DefaultParagraphFont"/>
    <w:link w:val="TdocHeader"/>
    <w:rsid w:val="00042C55"/>
    <w:rPr>
      <w:rFonts w:ascii="Arial" w:eastAsia="Times New Roman" w:hAnsi="Arial"/>
      <w:sz w:val="22"/>
      <w:shd w:val="clear" w:color="auto" w:fill="FBE4D5" w:themeFill="accent2" w:themeFillTint="33"/>
      <w:lang w:val="en-GB" w:eastAsia="zh-CN"/>
    </w:rPr>
  </w:style>
  <w:style w:type="paragraph" w:customStyle="1" w:styleId="a">
    <w:name w:val="正文"/>
    <w:rsid w:val="00F91799"/>
    <w:pPr>
      <w:spacing w:after="180"/>
      <w:jc w:val="both"/>
    </w:pPr>
    <w:rPr>
      <w:rFonts w:ascii="Arial" w:eastAsia="Arial Unicode MS" w:hAnsi="Arial"/>
      <w:szCs w:val="22"/>
      <w:lang w:val="en-GB"/>
    </w:rPr>
  </w:style>
  <w:style w:type="character" w:customStyle="1" w:styleId="normaltextrun">
    <w:name w:val="normaltextrun"/>
    <w:basedOn w:val="DefaultParagraphFont"/>
    <w:rsid w:val="00C23840"/>
  </w:style>
  <w:style w:type="character" w:styleId="IntenseEmphasis">
    <w:name w:val="Intense Emphasis"/>
    <w:uiPriority w:val="21"/>
    <w:qFormat/>
    <w:rsid w:val="007A070D"/>
    <w:rPr>
      <w:i/>
      <w:iCs/>
      <w:color w:val="4472C4"/>
    </w:rPr>
  </w:style>
  <w:style w:type="character" w:customStyle="1" w:styleId="B1Char">
    <w:name w:val="B1 Char"/>
    <w:locked/>
    <w:rsid w:val="00D97928"/>
    <w:rPr>
      <w:rFonts w:ascii="Times New Roman" w:hAnsi="Times New Roman"/>
      <w:lang w:val="en-GB"/>
    </w:rPr>
  </w:style>
  <w:style w:type="character" w:customStyle="1" w:styleId="B3Char">
    <w:name w:val="B3 Char"/>
    <w:locked/>
    <w:rsid w:val="00D97928"/>
    <w:rPr>
      <w:rFonts w:ascii="Times New Roman" w:hAnsi="Times New Roman"/>
      <w:lang w:val="en-GB"/>
    </w:rPr>
  </w:style>
  <w:style w:type="character" w:customStyle="1" w:styleId="Heading4Char">
    <w:name w:val="Heading 4 Char"/>
    <w:basedOn w:val="DefaultParagraphFont"/>
    <w:link w:val="Heading4"/>
    <w:rsid w:val="00332BFF"/>
    <w:rPr>
      <w:rFonts w:ascii="Arial" w:hAnsi="Arial" w:cs="Arial"/>
      <w:sz w:val="24"/>
      <w:szCs w:val="24"/>
      <w:lang w:val="en-GB" w:eastAsia="zh-CN"/>
    </w:rPr>
  </w:style>
  <w:style w:type="character" w:customStyle="1" w:styleId="Heading3Char">
    <w:name w:val="Heading 3 Char"/>
    <w:basedOn w:val="DefaultParagraphFont"/>
    <w:link w:val="Heading3"/>
    <w:rsid w:val="006C7E5A"/>
    <w:rPr>
      <w:rFonts w:ascii="Arial" w:hAnsi="Arial" w:cs="Arial"/>
      <w:sz w:val="28"/>
      <w:szCs w:val="28"/>
      <w:lang w:val="en-GB" w:eastAsia="zh-CN"/>
    </w:rPr>
  </w:style>
  <w:style w:type="paragraph" w:customStyle="1" w:styleId="Headin4">
    <w:name w:val="Headin 4"/>
    <w:basedOn w:val="Normal"/>
    <w:qFormat/>
    <w:rsid w:val="000D1E93"/>
    <w:rPr>
      <w:lang w:val="en-GB" w:eastAsia="zh-CN"/>
    </w:rPr>
  </w:style>
  <w:style w:type="character" w:styleId="UnresolvedMention">
    <w:name w:val="Unresolved Mention"/>
    <w:basedOn w:val="DefaultParagraphFont"/>
    <w:uiPriority w:val="99"/>
    <w:unhideWhenUsed/>
    <w:rsid w:val="00D72512"/>
    <w:rPr>
      <w:color w:val="605E5C"/>
      <w:shd w:val="clear" w:color="auto" w:fill="E1DFDD"/>
    </w:rPr>
  </w:style>
  <w:style w:type="character" w:styleId="Mention">
    <w:name w:val="Mention"/>
    <w:basedOn w:val="DefaultParagraphFont"/>
    <w:uiPriority w:val="99"/>
    <w:unhideWhenUsed/>
    <w:rsid w:val="00D7251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2322">
      <w:bodyDiv w:val="1"/>
      <w:marLeft w:val="0"/>
      <w:marRight w:val="0"/>
      <w:marTop w:val="0"/>
      <w:marBottom w:val="0"/>
      <w:divBdr>
        <w:top w:val="none" w:sz="0" w:space="0" w:color="auto"/>
        <w:left w:val="none" w:sz="0" w:space="0" w:color="auto"/>
        <w:bottom w:val="none" w:sz="0" w:space="0" w:color="auto"/>
        <w:right w:val="none" w:sz="0" w:space="0" w:color="auto"/>
      </w:divBdr>
    </w:div>
    <w:div w:id="20401307">
      <w:bodyDiv w:val="1"/>
      <w:marLeft w:val="0"/>
      <w:marRight w:val="0"/>
      <w:marTop w:val="0"/>
      <w:marBottom w:val="0"/>
      <w:divBdr>
        <w:top w:val="none" w:sz="0" w:space="0" w:color="auto"/>
        <w:left w:val="none" w:sz="0" w:space="0" w:color="auto"/>
        <w:bottom w:val="none" w:sz="0" w:space="0" w:color="auto"/>
        <w:right w:val="none" w:sz="0" w:space="0" w:color="auto"/>
      </w:divBdr>
    </w:div>
    <w:div w:id="67074652">
      <w:bodyDiv w:val="1"/>
      <w:marLeft w:val="0"/>
      <w:marRight w:val="0"/>
      <w:marTop w:val="0"/>
      <w:marBottom w:val="0"/>
      <w:divBdr>
        <w:top w:val="none" w:sz="0" w:space="0" w:color="auto"/>
        <w:left w:val="none" w:sz="0" w:space="0" w:color="auto"/>
        <w:bottom w:val="none" w:sz="0" w:space="0" w:color="auto"/>
        <w:right w:val="none" w:sz="0" w:space="0" w:color="auto"/>
      </w:divBdr>
    </w:div>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02312185">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66142193">
      <w:bodyDiv w:val="1"/>
      <w:marLeft w:val="0"/>
      <w:marRight w:val="0"/>
      <w:marTop w:val="0"/>
      <w:marBottom w:val="0"/>
      <w:divBdr>
        <w:top w:val="none" w:sz="0" w:space="0" w:color="auto"/>
        <w:left w:val="none" w:sz="0" w:space="0" w:color="auto"/>
        <w:bottom w:val="none" w:sz="0" w:space="0" w:color="auto"/>
        <w:right w:val="none" w:sz="0" w:space="0" w:color="auto"/>
      </w:divBdr>
    </w:div>
    <w:div w:id="222252896">
      <w:bodyDiv w:val="1"/>
      <w:marLeft w:val="0"/>
      <w:marRight w:val="0"/>
      <w:marTop w:val="0"/>
      <w:marBottom w:val="0"/>
      <w:divBdr>
        <w:top w:val="none" w:sz="0" w:space="0" w:color="auto"/>
        <w:left w:val="none" w:sz="0" w:space="0" w:color="auto"/>
        <w:bottom w:val="none" w:sz="0" w:space="0" w:color="auto"/>
        <w:right w:val="none" w:sz="0" w:space="0" w:color="auto"/>
      </w:divBdr>
    </w:div>
    <w:div w:id="257567354">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12683808">
      <w:bodyDiv w:val="1"/>
      <w:marLeft w:val="0"/>
      <w:marRight w:val="0"/>
      <w:marTop w:val="0"/>
      <w:marBottom w:val="0"/>
      <w:divBdr>
        <w:top w:val="none" w:sz="0" w:space="0" w:color="auto"/>
        <w:left w:val="none" w:sz="0" w:space="0" w:color="auto"/>
        <w:bottom w:val="none" w:sz="0" w:space="0" w:color="auto"/>
        <w:right w:val="none" w:sz="0" w:space="0" w:color="auto"/>
      </w:divBdr>
    </w:div>
    <w:div w:id="35796843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82741329">
      <w:bodyDiv w:val="1"/>
      <w:marLeft w:val="0"/>
      <w:marRight w:val="0"/>
      <w:marTop w:val="0"/>
      <w:marBottom w:val="0"/>
      <w:divBdr>
        <w:top w:val="none" w:sz="0" w:space="0" w:color="auto"/>
        <w:left w:val="none" w:sz="0" w:space="0" w:color="auto"/>
        <w:bottom w:val="none" w:sz="0" w:space="0" w:color="auto"/>
        <w:right w:val="none" w:sz="0" w:space="0" w:color="auto"/>
      </w:divBdr>
    </w:div>
    <w:div w:id="499853583">
      <w:bodyDiv w:val="1"/>
      <w:marLeft w:val="0"/>
      <w:marRight w:val="0"/>
      <w:marTop w:val="0"/>
      <w:marBottom w:val="0"/>
      <w:divBdr>
        <w:top w:val="none" w:sz="0" w:space="0" w:color="auto"/>
        <w:left w:val="none" w:sz="0" w:space="0" w:color="auto"/>
        <w:bottom w:val="none" w:sz="0" w:space="0" w:color="auto"/>
        <w:right w:val="none" w:sz="0" w:space="0" w:color="auto"/>
      </w:divBdr>
    </w:div>
    <w:div w:id="569847011">
      <w:bodyDiv w:val="1"/>
      <w:marLeft w:val="0"/>
      <w:marRight w:val="0"/>
      <w:marTop w:val="0"/>
      <w:marBottom w:val="0"/>
      <w:divBdr>
        <w:top w:val="none" w:sz="0" w:space="0" w:color="auto"/>
        <w:left w:val="none" w:sz="0" w:space="0" w:color="auto"/>
        <w:bottom w:val="none" w:sz="0" w:space="0" w:color="auto"/>
        <w:right w:val="none" w:sz="0" w:space="0" w:color="auto"/>
      </w:divBdr>
    </w:div>
    <w:div w:id="579679651">
      <w:bodyDiv w:val="1"/>
      <w:marLeft w:val="0"/>
      <w:marRight w:val="0"/>
      <w:marTop w:val="0"/>
      <w:marBottom w:val="0"/>
      <w:divBdr>
        <w:top w:val="none" w:sz="0" w:space="0" w:color="auto"/>
        <w:left w:val="none" w:sz="0" w:space="0" w:color="auto"/>
        <w:bottom w:val="none" w:sz="0" w:space="0" w:color="auto"/>
        <w:right w:val="none" w:sz="0" w:space="0" w:color="auto"/>
      </w:divBdr>
    </w:div>
    <w:div w:id="588393913">
      <w:bodyDiv w:val="1"/>
      <w:marLeft w:val="0"/>
      <w:marRight w:val="0"/>
      <w:marTop w:val="0"/>
      <w:marBottom w:val="0"/>
      <w:divBdr>
        <w:top w:val="none" w:sz="0" w:space="0" w:color="auto"/>
        <w:left w:val="none" w:sz="0" w:space="0" w:color="auto"/>
        <w:bottom w:val="none" w:sz="0" w:space="0" w:color="auto"/>
        <w:right w:val="none" w:sz="0" w:space="0" w:color="auto"/>
      </w:divBdr>
    </w:div>
    <w:div w:id="602953866">
      <w:bodyDiv w:val="1"/>
      <w:marLeft w:val="0"/>
      <w:marRight w:val="0"/>
      <w:marTop w:val="0"/>
      <w:marBottom w:val="0"/>
      <w:divBdr>
        <w:top w:val="none" w:sz="0" w:space="0" w:color="auto"/>
        <w:left w:val="none" w:sz="0" w:space="0" w:color="auto"/>
        <w:bottom w:val="none" w:sz="0" w:space="0" w:color="auto"/>
        <w:right w:val="none" w:sz="0" w:space="0" w:color="auto"/>
      </w:divBdr>
    </w:div>
    <w:div w:id="608463968">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675036334">
      <w:bodyDiv w:val="1"/>
      <w:marLeft w:val="0"/>
      <w:marRight w:val="0"/>
      <w:marTop w:val="0"/>
      <w:marBottom w:val="0"/>
      <w:divBdr>
        <w:top w:val="none" w:sz="0" w:space="0" w:color="auto"/>
        <w:left w:val="none" w:sz="0" w:space="0" w:color="auto"/>
        <w:bottom w:val="none" w:sz="0" w:space="0" w:color="auto"/>
        <w:right w:val="none" w:sz="0" w:space="0" w:color="auto"/>
      </w:divBdr>
      <w:divsChild>
        <w:div w:id="1280456409">
          <w:marLeft w:val="0"/>
          <w:marRight w:val="0"/>
          <w:marTop w:val="0"/>
          <w:marBottom w:val="0"/>
          <w:divBdr>
            <w:top w:val="none" w:sz="0" w:space="0" w:color="auto"/>
            <w:left w:val="none" w:sz="0" w:space="0" w:color="auto"/>
            <w:bottom w:val="none" w:sz="0" w:space="0" w:color="auto"/>
            <w:right w:val="none" w:sz="0" w:space="0" w:color="auto"/>
          </w:divBdr>
        </w:div>
      </w:divsChild>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742336507">
      <w:bodyDiv w:val="1"/>
      <w:marLeft w:val="0"/>
      <w:marRight w:val="0"/>
      <w:marTop w:val="0"/>
      <w:marBottom w:val="0"/>
      <w:divBdr>
        <w:top w:val="none" w:sz="0" w:space="0" w:color="auto"/>
        <w:left w:val="none" w:sz="0" w:space="0" w:color="auto"/>
        <w:bottom w:val="none" w:sz="0" w:space="0" w:color="auto"/>
        <w:right w:val="none" w:sz="0" w:space="0" w:color="auto"/>
      </w:divBdr>
    </w:div>
    <w:div w:id="818159392">
      <w:bodyDiv w:val="1"/>
      <w:marLeft w:val="0"/>
      <w:marRight w:val="0"/>
      <w:marTop w:val="0"/>
      <w:marBottom w:val="0"/>
      <w:divBdr>
        <w:top w:val="none" w:sz="0" w:space="0" w:color="auto"/>
        <w:left w:val="none" w:sz="0" w:space="0" w:color="auto"/>
        <w:bottom w:val="none" w:sz="0" w:space="0" w:color="auto"/>
        <w:right w:val="none" w:sz="0" w:space="0" w:color="auto"/>
      </w:divBdr>
    </w:div>
    <w:div w:id="822044827">
      <w:bodyDiv w:val="1"/>
      <w:marLeft w:val="0"/>
      <w:marRight w:val="0"/>
      <w:marTop w:val="0"/>
      <w:marBottom w:val="0"/>
      <w:divBdr>
        <w:top w:val="none" w:sz="0" w:space="0" w:color="auto"/>
        <w:left w:val="none" w:sz="0" w:space="0" w:color="auto"/>
        <w:bottom w:val="none" w:sz="0" w:space="0" w:color="auto"/>
        <w:right w:val="none" w:sz="0" w:space="0" w:color="auto"/>
      </w:divBdr>
    </w:div>
    <w:div w:id="853812030">
      <w:bodyDiv w:val="1"/>
      <w:marLeft w:val="0"/>
      <w:marRight w:val="0"/>
      <w:marTop w:val="0"/>
      <w:marBottom w:val="0"/>
      <w:divBdr>
        <w:top w:val="none" w:sz="0" w:space="0" w:color="auto"/>
        <w:left w:val="none" w:sz="0" w:space="0" w:color="auto"/>
        <w:bottom w:val="none" w:sz="0" w:space="0" w:color="auto"/>
        <w:right w:val="none" w:sz="0" w:space="0" w:color="auto"/>
      </w:divBdr>
    </w:div>
    <w:div w:id="876160361">
      <w:bodyDiv w:val="1"/>
      <w:marLeft w:val="0"/>
      <w:marRight w:val="0"/>
      <w:marTop w:val="0"/>
      <w:marBottom w:val="0"/>
      <w:divBdr>
        <w:top w:val="none" w:sz="0" w:space="0" w:color="auto"/>
        <w:left w:val="none" w:sz="0" w:space="0" w:color="auto"/>
        <w:bottom w:val="none" w:sz="0" w:space="0" w:color="auto"/>
        <w:right w:val="none" w:sz="0" w:space="0" w:color="auto"/>
      </w:divBdr>
    </w:div>
    <w:div w:id="883953287">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23298052">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951519358">
      <w:bodyDiv w:val="1"/>
      <w:marLeft w:val="0"/>
      <w:marRight w:val="0"/>
      <w:marTop w:val="0"/>
      <w:marBottom w:val="0"/>
      <w:divBdr>
        <w:top w:val="none" w:sz="0" w:space="0" w:color="auto"/>
        <w:left w:val="none" w:sz="0" w:space="0" w:color="auto"/>
        <w:bottom w:val="none" w:sz="0" w:space="0" w:color="auto"/>
        <w:right w:val="none" w:sz="0" w:space="0" w:color="auto"/>
      </w:divBdr>
    </w:div>
    <w:div w:id="953054075">
      <w:bodyDiv w:val="1"/>
      <w:marLeft w:val="0"/>
      <w:marRight w:val="0"/>
      <w:marTop w:val="0"/>
      <w:marBottom w:val="0"/>
      <w:divBdr>
        <w:top w:val="none" w:sz="0" w:space="0" w:color="auto"/>
        <w:left w:val="none" w:sz="0" w:space="0" w:color="auto"/>
        <w:bottom w:val="none" w:sz="0" w:space="0" w:color="auto"/>
        <w:right w:val="none" w:sz="0" w:space="0" w:color="auto"/>
      </w:divBdr>
    </w:div>
    <w:div w:id="958684578">
      <w:bodyDiv w:val="1"/>
      <w:marLeft w:val="0"/>
      <w:marRight w:val="0"/>
      <w:marTop w:val="0"/>
      <w:marBottom w:val="0"/>
      <w:divBdr>
        <w:top w:val="none" w:sz="0" w:space="0" w:color="auto"/>
        <w:left w:val="none" w:sz="0" w:space="0" w:color="auto"/>
        <w:bottom w:val="none" w:sz="0" w:space="0" w:color="auto"/>
        <w:right w:val="none" w:sz="0" w:space="0" w:color="auto"/>
      </w:divBdr>
    </w:div>
    <w:div w:id="1026371346">
      <w:bodyDiv w:val="1"/>
      <w:marLeft w:val="0"/>
      <w:marRight w:val="0"/>
      <w:marTop w:val="0"/>
      <w:marBottom w:val="0"/>
      <w:divBdr>
        <w:top w:val="none" w:sz="0" w:space="0" w:color="auto"/>
        <w:left w:val="none" w:sz="0" w:space="0" w:color="auto"/>
        <w:bottom w:val="none" w:sz="0" w:space="0" w:color="auto"/>
        <w:right w:val="none" w:sz="0" w:space="0" w:color="auto"/>
      </w:divBdr>
    </w:div>
    <w:div w:id="1032731824">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068966713">
      <w:bodyDiv w:val="1"/>
      <w:marLeft w:val="0"/>
      <w:marRight w:val="0"/>
      <w:marTop w:val="0"/>
      <w:marBottom w:val="0"/>
      <w:divBdr>
        <w:top w:val="none" w:sz="0" w:space="0" w:color="auto"/>
        <w:left w:val="none" w:sz="0" w:space="0" w:color="auto"/>
        <w:bottom w:val="none" w:sz="0" w:space="0" w:color="auto"/>
        <w:right w:val="none" w:sz="0" w:space="0" w:color="auto"/>
      </w:divBdr>
    </w:div>
    <w:div w:id="1076245557">
      <w:bodyDiv w:val="1"/>
      <w:marLeft w:val="0"/>
      <w:marRight w:val="0"/>
      <w:marTop w:val="0"/>
      <w:marBottom w:val="0"/>
      <w:divBdr>
        <w:top w:val="none" w:sz="0" w:space="0" w:color="auto"/>
        <w:left w:val="none" w:sz="0" w:space="0" w:color="auto"/>
        <w:bottom w:val="none" w:sz="0" w:space="0" w:color="auto"/>
        <w:right w:val="none" w:sz="0" w:space="0" w:color="auto"/>
      </w:divBdr>
    </w:div>
    <w:div w:id="109964337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4515600">
      <w:bodyDiv w:val="1"/>
      <w:marLeft w:val="0"/>
      <w:marRight w:val="0"/>
      <w:marTop w:val="0"/>
      <w:marBottom w:val="0"/>
      <w:divBdr>
        <w:top w:val="none" w:sz="0" w:space="0" w:color="auto"/>
        <w:left w:val="none" w:sz="0" w:space="0" w:color="auto"/>
        <w:bottom w:val="none" w:sz="0" w:space="0" w:color="auto"/>
        <w:right w:val="none" w:sz="0" w:space="0" w:color="auto"/>
      </w:divBdr>
    </w:div>
    <w:div w:id="1169910444">
      <w:bodyDiv w:val="1"/>
      <w:marLeft w:val="0"/>
      <w:marRight w:val="0"/>
      <w:marTop w:val="0"/>
      <w:marBottom w:val="0"/>
      <w:divBdr>
        <w:top w:val="none" w:sz="0" w:space="0" w:color="auto"/>
        <w:left w:val="none" w:sz="0" w:space="0" w:color="auto"/>
        <w:bottom w:val="none" w:sz="0" w:space="0" w:color="auto"/>
        <w:right w:val="none" w:sz="0" w:space="0" w:color="auto"/>
      </w:divBdr>
    </w:div>
    <w:div w:id="1183662364">
      <w:bodyDiv w:val="1"/>
      <w:marLeft w:val="0"/>
      <w:marRight w:val="0"/>
      <w:marTop w:val="0"/>
      <w:marBottom w:val="0"/>
      <w:divBdr>
        <w:top w:val="none" w:sz="0" w:space="0" w:color="auto"/>
        <w:left w:val="none" w:sz="0" w:space="0" w:color="auto"/>
        <w:bottom w:val="none" w:sz="0" w:space="0" w:color="auto"/>
        <w:right w:val="none" w:sz="0" w:space="0" w:color="auto"/>
      </w:divBdr>
    </w:div>
    <w:div w:id="1206453903">
      <w:bodyDiv w:val="1"/>
      <w:marLeft w:val="0"/>
      <w:marRight w:val="0"/>
      <w:marTop w:val="0"/>
      <w:marBottom w:val="0"/>
      <w:divBdr>
        <w:top w:val="none" w:sz="0" w:space="0" w:color="auto"/>
        <w:left w:val="none" w:sz="0" w:space="0" w:color="auto"/>
        <w:bottom w:val="none" w:sz="0" w:space="0" w:color="auto"/>
        <w:right w:val="none" w:sz="0" w:space="0" w:color="auto"/>
      </w:divBdr>
    </w:div>
    <w:div w:id="1254362557">
      <w:bodyDiv w:val="1"/>
      <w:marLeft w:val="0"/>
      <w:marRight w:val="0"/>
      <w:marTop w:val="0"/>
      <w:marBottom w:val="0"/>
      <w:divBdr>
        <w:top w:val="none" w:sz="0" w:space="0" w:color="auto"/>
        <w:left w:val="none" w:sz="0" w:space="0" w:color="auto"/>
        <w:bottom w:val="none" w:sz="0" w:space="0" w:color="auto"/>
        <w:right w:val="none" w:sz="0" w:space="0" w:color="auto"/>
      </w:divBdr>
    </w:div>
    <w:div w:id="1280529401">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0884405">
      <w:bodyDiv w:val="1"/>
      <w:marLeft w:val="0"/>
      <w:marRight w:val="0"/>
      <w:marTop w:val="0"/>
      <w:marBottom w:val="0"/>
      <w:divBdr>
        <w:top w:val="none" w:sz="0" w:space="0" w:color="auto"/>
        <w:left w:val="none" w:sz="0" w:space="0" w:color="auto"/>
        <w:bottom w:val="none" w:sz="0" w:space="0" w:color="auto"/>
        <w:right w:val="none" w:sz="0" w:space="0" w:color="auto"/>
      </w:divBdr>
    </w:div>
    <w:div w:id="1434864828">
      <w:bodyDiv w:val="1"/>
      <w:marLeft w:val="0"/>
      <w:marRight w:val="0"/>
      <w:marTop w:val="0"/>
      <w:marBottom w:val="0"/>
      <w:divBdr>
        <w:top w:val="none" w:sz="0" w:space="0" w:color="auto"/>
        <w:left w:val="none" w:sz="0" w:space="0" w:color="auto"/>
        <w:bottom w:val="none" w:sz="0" w:space="0" w:color="auto"/>
        <w:right w:val="none" w:sz="0" w:space="0" w:color="auto"/>
      </w:divBdr>
    </w:div>
    <w:div w:id="1455640619">
      <w:bodyDiv w:val="1"/>
      <w:marLeft w:val="0"/>
      <w:marRight w:val="0"/>
      <w:marTop w:val="0"/>
      <w:marBottom w:val="0"/>
      <w:divBdr>
        <w:top w:val="none" w:sz="0" w:space="0" w:color="auto"/>
        <w:left w:val="none" w:sz="0" w:space="0" w:color="auto"/>
        <w:bottom w:val="none" w:sz="0" w:space="0" w:color="auto"/>
        <w:right w:val="none" w:sz="0" w:space="0" w:color="auto"/>
      </w:divBdr>
    </w:div>
    <w:div w:id="1479224225">
      <w:bodyDiv w:val="1"/>
      <w:marLeft w:val="0"/>
      <w:marRight w:val="0"/>
      <w:marTop w:val="0"/>
      <w:marBottom w:val="0"/>
      <w:divBdr>
        <w:top w:val="none" w:sz="0" w:space="0" w:color="auto"/>
        <w:left w:val="none" w:sz="0" w:space="0" w:color="auto"/>
        <w:bottom w:val="none" w:sz="0" w:space="0" w:color="auto"/>
        <w:right w:val="none" w:sz="0" w:space="0" w:color="auto"/>
      </w:divBdr>
    </w:div>
    <w:div w:id="1480883508">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520317278">
      <w:bodyDiv w:val="1"/>
      <w:marLeft w:val="0"/>
      <w:marRight w:val="0"/>
      <w:marTop w:val="0"/>
      <w:marBottom w:val="0"/>
      <w:divBdr>
        <w:top w:val="none" w:sz="0" w:space="0" w:color="auto"/>
        <w:left w:val="none" w:sz="0" w:space="0" w:color="auto"/>
        <w:bottom w:val="none" w:sz="0" w:space="0" w:color="auto"/>
        <w:right w:val="none" w:sz="0" w:space="0" w:color="auto"/>
      </w:divBdr>
    </w:div>
    <w:div w:id="1566448208">
      <w:bodyDiv w:val="1"/>
      <w:marLeft w:val="0"/>
      <w:marRight w:val="0"/>
      <w:marTop w:val="0"/>
      <w:marBottom w:val="0"/>
      <w:divBdr>
        <w:top w:val="none" w:sz="0" w:space="0" w:color="auto"/>
        <w:left w:val="none" w:sz="0" w:space="0" w:color="auto"/>
        <w:bottom w:val="none" w:sz="0" w:space="0" w:color="auto"/>
        <w:right w:val="none" w:sz="0" w:space="0" w:color="auto"/>
      </w:divBdr>
    </w:div>
    <w:div w:id="1637029155">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1726954693">
      <w:bodyDiv w:val="1"/>
      <w:marLeft w:val="0"/>
      <w:marRight w:val="0"/>
      <w:marTop w:val="0"/>
      <w:marBottom w:val="0"/>
      <w:divBdr>
        <w:top w:val="none" w:sz="0" w:space="0" w:color="auto"/>
        <w:left w:val="none" w:sz="0" w:space="0" w:color="auto"/>
        <w:bottom w:val="none" w:sz="0" w:space="0" w:color="auto"/>
        <w:right w:val="none" w:sz="0" w:space="0" w:color="auto"/>
      </w:divBdr>
    </w:div>
    <w:div w:id="1761439026">
      <w:bodyDiv w:val="1"/>
      <w:marLeft w:val="0"/>
      <w:marRight w:val="0"/>
      <w:marTop w:val="0"/>
      <w:marBottom w:val="0"/>
      <w:divBdr>
        <w:top w:val="none" w:sz="0" w:space="0" w:color="auto"/>
        <w:left w:val="none" w:sz="0" w:space="0" w:color="auto"/>
        <w:bottom w:val="none" w:sz="0" w:space="0" w:color="auto"/>
        <w:right w:val="none" w:sz="0" w:space="0" w:color="auto"/>
      </w:divBdr>
    </w:div>
    <w:div w:id="1802334970">
      <w:bodyDiv w:val="1"/>
      <w:marLeft w:val="0"/>
      <w:marRight w:val="0"/>
      <w:marTop w:val="0"/>
      <w:marBottom w:val="0"/>
      <w:divBdr>
        <w:top w:val="none" w:sz="0" w:space="0" w:color="auto"/>
        <w:left w:val="none" w:sz="0" w:space="0" w:color="auto"/>
        <w:bottom w:val="none" w:sz="0" w:space="0" w:color="auto"/>
        <w:right w:val="none" w:sz="0" w:space="0" w:color="auto"/>
      </w:divBdr>
    </w:div>
    <w:div w:id="1808205964">
      <w:bodyDiv w:val="1"/>
      <w:marLeft w:val="0"/>
      <w:marRight w:val="0"/>
      <w:marTop w:val="0"/>
      <w:marBottom w:val="0"/>
      <w:divBdr>
        <w:top w:val="none" w:sz="0" w:space="0" w:color="auto"/>
        <w:left w:val="none" w:sz="0" w:space="0" w:color="auto"/>
        <w:bottom w:val="none" w:sz="0" w:space="0" w:color="auto"/>
        <w:right w:val="none" w:sz="0" w:space="0" w:color="auto"/>
      </w:divBdr>
    </w:div>
    <w:div w:id="1833836794">
      <w:bodyDiv w:val="1"/>
      <w:marLeft w:val="0"/>
      <w:marRight w:val="0"/>
      <w:marTop w:val="0"/>
      <w:marBottom w:val="0"/>
      <w:divBdr>
        <w:top w:val="none" w:sz="0" w:space="0" w:color="auto"/>
        <w:left w:val="none" w:sz="0" w:space="0" w:color="auto"/>
        <w:bottom w:val="none" w:sz="0" w:space="0" w:color="auto"/>
        <w:right w:val="none" w:sz="0" w:space="0" w:color="auto"/>
      </w:divBdr>
    </w:div>
    <w:div w:id="1863664671">
      <w:bodyDiv w:val="1"/>
      <w:marLeft w:val="0"/>
      <w:marRight w:val="0"/>
      <w:marTop w:val="0"/>
      <w:marBottom w:val="0"/>
      <w:divBdr>
        <w:top w:val="none" w:sz="0" w:space="0" w:color="auto"/>
        <w:left w:val="none" w:sz="0" w:space="0" w:color="auto"/>
        <w:bottom w:val="none" w:sz="0" w:space="0" w:color="auto"/>
        <w:right w:val="none" w:sz="0" w:space="0" w:color="auto"/>
      </w:divBdr>
    </w:div>
    <w:div w:id="1879581954">
      <w:bodyDiv w:val="1"/>
      <w:marLeft w:val="0"/>
      <w:marRight w:val="0"/>
      <w:marTop w:val="0"/>
      <w:marBottom w:val="0"/>
      <w:divBdr>
        <w:top w:val="none" w:sz="0" w:space="0" w:color="auto"/>
        <w:left w:val="none" w:sz="0" w:space="0" w:color="auto"/>
        <w:bottom w:val="none" w:sz="0" w:space="0" w:color="auto"/>
        <w:right w:val="none" w:sz="0" w:space="0" w:color="auto"/>
      </w:divBdr>
    </w:div>
    <w:div w:id="1938362721">
      <w:bodyDiv w:val="1"/>
      <w:marLeft w:val="0"/>
      <w:marRight w:val="0"/>
      <w:marTop w:val="0"/>
      <w:marBottom w:val="0"/>
      <w:divBdr>
        <w:top w:val="none" w:sz="0" w:space="0" w:color="auto"/>
        <w:left w:val="none" w:sz="0" w:space="0" w:color="auto"/>
        <w:bottom w:val="none" w:sz="0" w:space="0" w:color="auto"/>
        <w:right w:val="none" w:sz="0" w:space="0" w:color="auto"/>
      </w:divBdr>
    </w:div>
    <w:div w:id="1980527195">
      <w:bodyDiv w:val="1"/>
      <w:marLeft w:val="0"/>
      <w:marRight w:val="0"/>
      <w:marTop w:val="0"/>
      <w:marBottom w:val="0"/>
      <w:divBdr>
        <w:top w:val="none" w:sz="0" w:space="0" w:color="auto"/>
        <w:left w:val="none" w:sz="0" w:space="0" w:color="auto"/>
        <w:bottom w:val="none" w:sz="0" w:space="0" w:color="auto"/>
        <w:right w:val="none" w:sz="0" w:space="0" w:color="auto"/>
      </w:divBdr>
    </w:div>
    <w:div w:id="2000494910">
      <w:bodyDiv w:val="1"/>
      <w:marLeft w:val="0"/>
      <w:marRight w:val="0"/>
      <w:marTop w:val="0"/>
      <w:marBottom w:val="0"/>
      <w:divBdr>
        <w:top w:val="none" w:sz="0" w:space="0" w:color="auto"/>
        <w:left w:val="none" w:sz="0" w:space="0" w:color="auto"/>
        <w:bottom w:val="none" w:sz="0" w:space="0" w:color="auto"/>
        <w:right w:val="none" w:sz="0" w:space="0" w:color="auto"/>
      </w:divBdr>
    </w:div>
    <w:div w:id="2008245916">
      <w:bodyDiv w:val="1"/>
      <w:marLeft w:val="0"/>
      <w:marRight w:val="0"/>
      <w:marTop w:val="0"/>
      <w:marBottom w:val="0"/>
      <w:divBdr>
        <w:top w:val="none" w:sz="0" w:space="0" w:color="auto"/>
        <w:left w:val="none" w:sz="0" w:space="0" w:color="auto"/>
        <w:bottom w:val="none" w:sz="0" w:space="0" w:color="auto"/>
        <w:right w:val="none" w:sz="0" w:space="0" w:color="auto"/>
      </w:divBdr>
    </w:div>
    <w:div w:id="2011372324">
      <w:bodyDiv w:val="1"/>
      <w:marLeft w:val="0"/>
      <w:marRight w:val="0"/>
      <w:marTop w:val="0"/>
      <w:marBottom w:val="0"/>
      <w:divBdr>
        <w:top w:val="none" w:sz="0" w:space="0" w:color="auto"/>
        <w:left w:val="none" w:sz="0" w:space="0" w:color="auto"/>
        <w:bottom w:val="none" w:sz="0" w:space="0" w:color="auto"/>
        <w:right w:val="none" w:sz="0" w:space="0" w:color="auto"/>
      </w:divBdr>
    </w:div>
    <w:div w:id="2070611113">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ricsson.sharepoint.com/R2-2009397.zip" TargetMode="External"/><Relationship Id="rId18" Type="http://schemas.openxmlformats.org/officeDocument/2006/relationships/hyperlink" Target="https://ericsson.sharepoint.com/R2-2010148.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ricsson.sharepoint.com/R2-2010400.zip" TargetMode="External"/><Relationship Id="rId7" Type="http://schemas.openxmlformats.org/officeDocument/2006/relationships/settings" Target="settings.xml"/><Relationship Id="rId12" Type="http://schemas.openxmlformats.org/officeDocument/2006/relationships/hyperlink" Target="https://ericsson.sharepoint.com/R2-2009018.zip" TargetMode="External"/><Relationship Id="rId17" Type="http://schemas.openxmlformats.org/officeDocument/2006/relationships/hyperlink" Target="https://ericsson.sharepoint.com/R2-2009850.zip" TargetMode="External"/><Relationship Id="rId25" Type="http://schemas.openxmlformats.org/officeDocument/2006/relationships/hyperlink" Target="https://ericsson.sharepoint.com/R2-2010608.zip" TargetMode="External"/><Relationship Id="rId2" Type="http://schemas.openxmlformats.org/officeDocument/2006/relationships/customXml" Target="../customXml/item2.xml"/><Relationship Id="rId16" Type="http://schemas.openxmlformats.org/officeDocument/2006/relationships/hyperlink" Target="https://ericsson.sharepoint.com/R2-2009685.zip" TargetMode="External"/><Relationship Id="rId20" Type="http://schemas.openxmlformats.org/officeDocument/2006/relationships/hyperlink" Target="https://ericsson.sharepoint.com/R2-201032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ricsson.sharepoint.com/R2-2008918.zip" TargetMode="External"/><Relationship Id="rId24" Type="http://schemas.openxmlformats.org/officeDocument/2006/relationships/hyperlink" Target="https://ericsson.sharepoint.com/R2-2010526.zip" TargetMode="External"/><Relationship Id="rId5" Type="http://schemas.openxmlformats.org/officeDocument/2006/relationships/numbering" Target="numbering.xml"/><Relationship Id="rId15" Type="http://schemas.openxmlformats.org/officeDocument/2006/relationships/hyperlink" Target="https://ericsson.sharepoint.com/R2-2009426.zip" TargetMode="External"/><Relationship Id="rId23" Type="http://schemas.openxmlformats.org/officeDocument/2006/relationships/hyperlink" Target="https://ericsson.sharepoint.com/R2-2010508.zip" TargetMode="External"/><Relationship Id="rId10" Type="http://schemas.openxmlformats.org/officeDocument/2006/relationships/endnotes" Target="endnotes.xml"/><Relationship Id="rId19" Type="http://schemas.openxmlformats.org/officeDocument/2006/relationships/hyperlink" Target="https://ericsson.sharepoint.com/R2-201017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ricsson.sharepoint.com/R2-2009400.zip" TargetMode="External"/><Relationship Id="rId22" Type="http://schemas.openxmlformats.org/officeDocument/2006/relationships/hyperlink" Target="https://ericsson.sharepoint.com/R2-2010459.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1D00D-DB55-4BA7-A0F1-F2CDC4673004}">
  <ds:schemaRefs>
    <ds:schemaRef ds:uri="http://schemas.microsoft.com/office/2006/documentManagement/types"/>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28558638-C6B3-412A-BEC1-EA81910BAF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4.xml><?xml version="1.0" encoding="utf-8"?>
<ds:datastoreItem xmlns:ds="http://schemas.openxmlformats.org/officeDocument/2006/customXml" ds:itemID="{3B6AD9E5-004F-4341-B34B-857139059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7652</Words>
  <Characters>49217</Characters>
  <Application>Microsoft Office Word</Application>
  <DocSecurity>0</DocSecurity>
  <Lines>410</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56756</CharactersWithSpaces>
  <SharedDoc>false</SharedDoc>
  <HLinks>
    <vt:vector size="588" baseType="variant">
      <vt:variant>
        <vt:i4>1245235</vt:i4>
      </vt:variant>
      <vt:variant>
        <vt:i4>479</vt:i4>
      </vt:variant>
      <vt:variant>
        <vt:i4>0</vt:i4>
      </vt:variant>
      <vt:variant>
        <vt:i4>5</vt:i4>
      </vt:variant>
      <vt:variant>
        <vt:lpwstr/>
      </vt:variant>
      <vt:variant>
        <vt:lpwstr>_Toc47977195</vt:lpwstr>
      </vt:variant>
      <vt:variant>
        <vt:i4>1179699</vt:i4>
      </vt:variant>
      <vt:variant>
        <vt:i4>476</vt:i4>
      </vt:variant>
      <vt:variant>
        <vt:i4>0</vt:i4>
      </vt:variant>
      <vt:variant>
        <vt:i4>5</vt:i4>
      </vt:variant>
      <vt:variant>
        <vt:lpwstr/>
      </vt:variant>
      <vt:variant>
        <vt:lpwstr>_Toc47977194</vt:lpwstr>
      </vt:variant>
      <vt:variant>
        <vt:i4>1376307</vt:i4>
      </vt:variant>
      <vt:variant>
        <vt:i4>473</vt:i4>
      </vt:variant>
      <vt:variant>
        <vt:i4>0</vt:i4>
      </vt:variant>
      <vt:variant>
        <vt:i4>5</vt:i4>
      </vt:variant>
      <vt:variant>
        <vt:lpwstr/>
      </vt:variant>
      <vt:variant>
        <vt:lpwstr>_Toc47977193</vt:lpwstr>
      </vt:variant>
      <vt:variant>
        <vt:i4>1310771</vt:i4>
      </vt:variant>
      <vt:variant>
        <vt:i4>464</vt:i4>
      </vt:variant>
      <vt:variant>
        <vt:i4>0</vt:i4>
      </vt:variant>
      <vt:variant>
        <vt:i4>5</vt:i4>
      </vt:variant>
      <vt:variant>
        <vt:lpwstr/>
      </vt:variant>
      <vt:variant>
        <vt:lpwstr>_Toc47977192</vt:lpwstr>
      </vt:variant>
      <vt:variant>
        <vt:i4>1507379</vt:i4>
      </vt:variant>
      <vt:variant>
        <vt:i4>461</vt:i4>
      </vt:variant>
      <vt:variant>
        <vt:i4>0</vt:i4>
      </vt:variant>
      <vt:variant>
        <vt:i4>5</vt:i4>
      </vt:variant>
      <vt:variant>
        <vt:lpwstr/>
      </vt:variant>
      <vt:variant>
        <vt:lpwstr>_Toc47977191</vt:lpwstr>
      </vt:variant>
      <vt:variant>
        <vt:i4>1441843</vt:i4>
      </vt:variant>
      <vt:variant>
        <vt:i4>458</vt:i4>
      </vt:variant>
      <vt:variant>
        <vt:i4>0</vt:i4>
      </vt:variant>
      <vt:variant>
        <vt:i4>5</vt:i4>
      </vt:variant>
      <vt:variant>
        <vt:lpwstr/>
      </vt:variant>
      <vt:variant>
        <vt:lpwstr>_Toc47977190</vt:lpwstr>
      </vt:variant>
      <vt:variant>
        <vt:i4>2031666</vt:i4>
      </vt:variant>
      <vt:variant>
        <vt:i4>449</vt:i4>
      </vt:variant>
      <vt:variant>
        <vt:i4>0</vt:i4>
      </vt:variant>
      <vt:variant>
        <vt:i4>5</vt:i4>
      </vt:variant>
      <vt:variant>
        <vt:lpwstr/>
      </vt:variant>
      <vt:variant>
        <vt:lpwstr>_Toc47977189</vt:lpwstr>
      </vt:variant>
      <vt:variant>
        <vt:i4>1966130</vt:i4>
      </vt:variant>
      <vt:variant>
        <vt:i4>446</vt:i4>
      </vt:variant>
      <vt:variant>
        <vt:i4>0</vt:i4>
      </vt:variant>
      <vt:variant>
        <vt:i4>5</vt:i4>
      </vt:variant>
      <vt:variant>
        <vt:lpwstr/>
      </vt:variant>
      <vt:variant>
        <vt:lpwstr>_Toc47977188</vt:lpwstr>
      </vt:variant>
      <vt:variant>
        <vt:i4>1114162</vt:i4>
      </vt:variant>
      <vt:variant>
        <vt:i4>443</vt:i4>
      </vt:variant>
      <vt:variant>
        <vt:i4>0</vt:i4>
      </vt:variant>
      <vt:variant>
        <vt:i4>5</vt:i4>
      </vt:variant>
      <vt:variant>
        <vt:lpwstr/>
      </vt:variant>
      <vt:variant>
        <vt:lpwstr>_Toc47977187</vt:lpwstr>
      </vt:variant>
      <vt:variant>
        <vt:i4>1048626</vt:i4>
      </vt:variant>
      <vt:variant>
        <vt:i4>440</vt:i4>
      </vt:variant>
      <vt:variant>
        <vt:i4>0</vt:i4>
      </vt:variant>
      <vt:variant>
        <vt:i4>5</vt:i4>
      </vt:variant>
      <vt:variant>
        <vt:lpwstr/>
      </vt:variant>
      <vt:variant>
        <vt:lpwstr>_Toc47977186</vt:lpwstr>
      </vt:variant>
      <vt:variant>
        <vt:i4>1245234</vt:i4>
      </vt:variant>
      <vt:variant>
        <vt:i4>437</vt:i4>
      </vt:variant>
      <vt:variant>
        <vt:i4>0</vt:i4>
      </vt:variant>
      <vt:variant>
        <vt:i4>5</vt:i4>
      </vt:variant>
      <vt:variant>
        <vt:lpwstr/>
      </vt:variant>
      <vt:variant>
        <vt:lpwstr>_Toc47977185</vt:lpwstr>
      </vt:variant>
      <vt:variant>
        <vt:i4>1179698</vt:i4>
      </vt:variant>
      <vt:variant>
        <vt:i4>434</vt:i4>
      </vt:variant>
      <vt:variant>
        <vt:i4>0</vt:i4>
      </vt:variant>
      <vt:variant>
        <vt:i4>5</vt:i4>
      </vt:variant>
      <vt:variant>
        <vt:lpwstr/>
      </vt:variant>
      <vt:variant>
        <vt:lpwstr>_Toc47977184</vt:lpwstr>
      </vt:variant>
      <vt:variant>
        <vt:i4>1376306</vt:i4>
      </vt:variant>
      <vt:variant>
        <vt:i4>431</vt:i4>
      </vt:variant>
      <vt:variant>
        <vt:i4>0</vt:i4>
      </vt:variant>
      <vt:variant>
        <vt:i4>5</vt:i4>
      </vt:variant>
      <vt:variant>
        <vt:lpwstr/>
      </vt:variant>
      <vt:variant>
        <vt:lpwstr>_Toc47977183</vt:lpwstr>
      </vt:variant>
      <vt:variant>
        <vt:i4>1310770</vt:i4>
      </vt:variant>
      <vt:variant>
        <vt:i4>428</vt:i4>
      </vt:variant>
      <vt:variant>
        <vt:i4>0</vt:i4>
      </vt:variant>
      <vt:variant>
        <vt:i4>5</vt:i4>
      </vt:variant>
      <vt:variant>
        <vt:lpwstr/>
      </vt:variant>
      <vt:variant>
        <vt:lpwstr>_Toc47977182</vt:lpwstr>
      </vt:variant>
      <vt:variant>
        <vt:i4>1507378</vt:i4>
      </vt:variant>
      <vt:variant>
        <vt:i4>425</vt:i4>
      </vt:variant>
      <vt:variant>
        <vt:i4>0</vt:i4>
      </vt:variant>
      <vt:variant>
        <vt:i4>5</vt:i4>
      </vt:variant>
      <vt:variant>
        <vt:lpwstr/>
      </vt:variant>
      <vt:variant>
        <vt:lpwstr>_Toc47977181</vt:lpwstr>
      </vt:variant>
      <vt:variant>
        <vt:i4>1441842</vt:i4>
      </vt:variant>
      <vt:variant>
        <vt:i4>422</vt:i4>
      </vt:variant>
      <vt:variant>
        <vt:i4>0</vt:i4>
      </vt:variant>
      <vt:variant>
        <vt:i4>5</vt:i4>
      </vt:variant>
      <vt:variant>
        <vt:lpwstr/>
      </vt:variant>
      <vt:variant>
        <vt:lpwstr>_Toc47977180</vt:lpwstr>
      </vt:variant>
      <vt:variant>
        <vt:i4>2031677</vt:i4>
      </vt:variant>
      <vt:variant>
        <vt:i4>419</vt:i4>
      </vt:variant>
      <vt:variant>
        <vt:i4>0</vt:i4>
      </vt:variant>
      <vt:variant>
        <vt:i4>5</vt:i4>
      </vt:variant>
      <vt:variant>
        <vt:lpwstr/>
      </vt:variant>
      <vt:variant>
        <vt:lpwstr>_Toc47977179</vt:lpwstr>
      </vt:variant>
      <vt:variant>
        <vt:i4>1966141</vt:i4>
      </vt:variant>
      <vt:variant>
        <vt:i4>416</vt:i4>
      </vt:variant>
      <vt:variant>
        <vt:i4>0</vt:i4>
      </vt:variant>
      <vt:variant>
        <vt:i4>5</vt:i4>
      </vt:variant>
      <vt:variant>
        <vt:lpwstr/>
      </vt:variant>
      <vt:variant>
        <vt:lpwstr>_Toc47977178</vt:lpwstr>
      </vt:variant>
      <vt:variant>
        <vt:i4>1114173</vt:i4>
      </vt:variant>
      <vt:variant>
        <vt:i4>413</vt:i4>
      </vt:variant>
      <vt:variant>
        <vt:i4>0</vt:i4>
      </vt:variant>
      <vt:variant>
        <vt:i4>5</vt:i4>
      </vt:variant>
      <vt:variant>
        <vt:lpwstr/>
      </vt:variant>
      <vt:variant>
        <vt:lpwstr>_Toc47977177</vt:lpwstr>
      </vt:variant>
      <vt:variant>
        <vt:i4>1048637</vt:i4>
      </vt:variant>
      <vt:variant>
        <vt:i4>410</vt:i4>
      </vt:variant>
      <vt:variant>
        <vt:i4>0</vt:i4>
      </vt:variant>
      <vt:variant>
        <vt:i4>5</vt:i4>
      </vt:variant>
      <vt:variant>
        <vt:lpwstr/>
      </vt:variant>
      <vt:variant>
        <vt:lpwstr>_Toc47977176</vt:lpwstr>
      </vt:variant>
      <vt:variant>
        <vt:i4>1245245</vt:i4>
      </vt:variant>
      <vt:variant>
        <vt:i4>407</vt:i4>
      </vt:variant>
      <vt:variant>
        <vt:i4>0</vt:i4>
      </vt:variant>
      <vt:variant>
        <vt:i4>5</vt:i4>
      </vt:variant>
      <vt:variant>
        <vt:lpwstr/>
      </vt:variant>
      <vt:variant>
        <vt:lpwstr>_Toc47977175</vt:lpwstr>
      </vt:variant>
      <vt:variant>
        <vt:i4>1179709</vt:i4>
      </vt:variant>
      <vt:variant>
        <vt:i4>404</vt:i4>
      </vt:variant>
      <vt:variant>
        <vt:i4>0</vt:i4>
      </vt:variant>
      <vt:variant>
        <vt:i4>5</vt:i4>
      </vt:variant>
      <vt:variant>
        <vt:lpwstr/>
      </vt:variant>
      <vt:variant>
        <vt:lpwstr>_Toc47977174</vt:lpwstr>
      </vt:variant>
      <vt:variant>
        <vt:i4>1376317</vt:i4>
      </vt:variant>
      <vt:variant>
        <vt:i4>401</vt:i4>
      </vt:variant>
      <vt:variant>
        <vt:i4>0</vt:i4>
      </vt:variant>
      <vt:variant>
        <vt:i4>5</vt:i4>
      </vt:variant>
      <vt:variant>
        <vt:lpwstr/>
      </vt:variant>
      <vt:variant>
        <vt:lpwstr>_Toc47977173</vt:lpwstr>
      </vt:variant>
      <vt:variant>
        <vt:i4>1310781</vt:i4>
      </vt:variant>
      <vt:variant>
        <vt:i4>398</vt:i4>
      </vt:variant>
      <vt:variant>
        <vt:i4>0</vt:i4>
      </vt:variant>
      <vt:variant>
        <vt:i4>5</vt:i4>
      </vt:variant>
      <vt:variant>
        <vt:lpwstr/>
      </vt:variant>
      <vt:variant>
        <vt:lpwstr>_Toc47977172</vt:lpwstr>
      </vt:variant>
      <vt:variant>
        <vt:i4>1507389</vt:i4>
      </vt:variant>
      <vt:variant>
        <vt:i4>395</vt:i4>
      </vt:variant>
      <vt:variant>
        <vt:i4>0</vt:i4>
      </vt:variant>
      <vt:variant>
        <vt:i4>5</vt:i4>
      </vt:variant>
      <vt:variant>
        <vt:lpwstr/>
      </vt:variant>
      <vt:variant>
        <vt:lpwstr>_Toc47977171</vt:lpwstr>
      </vt:variant>
      <vt:variant>
        <vt:i4>1441853</vt:i4>
      </vt:variant>
      <vt:variant>
        <vt:i4>392</vt:i4>
      </vt:variant>
      <vt:variant>
        <vt:i4>0</vt:i4>
      </vt:variant>
      <vt:variant>
        <vt:i4>5</vt:i4>
      </vt:variant>
      <vt:variant>
        <vt:lpwstr/>
      </vt:variant>
      <vt:variant>
        <vt:lpwstr>_Toc47977170</vt:lpwstr>
      </vt:variant>
      <vt:variant>
        <vt:i4>2031676</vt:i4>
      </vt:variant>
      <vt:variant>
        <vt:i4>389</vt:i4>
      </vt:variant>
      <vt:variant>
        <vt:i4>0</vt:i4>
      </vt:variant>
      <vt:variant>
        <vt:i4>5</vt:i4>
      </vt:variant>
      <vt:variant>
        <vt:lpwstr/>
      </vt:variant>
      <vt:variant>
        <vt:lpwstr>_Toc47977169</vt:lpwstr>
      </vt:variant>
      <vt:variant>
        <vt:i4>1966140</vt:i4>
      </vt:variant>
      <vt:variant>
        <vt:i4>386</vt:i4>
      </vt:variant>
      <vt:variant>
        <vt:i4>0</vt:i4>
      </vt:variant>
      <vt:variant>
        <vt:i4>5</vt:i4>
      </vt:variant>
      <vt:variant>
        <vt:lpwstr/>
      </vt:variant>
      <vt:variant>
        <vt:lpwstr>_Toc47977168</vt:lpwstr>
      </vt:variant>
      <vt:variant>
        <vt:i4>1114172</vt:i4>
      </vt:variant>
      <vt:variant>
        <vt:i4>383</vt:i4>
      </vt:variant>
      <vt:variant>
        <vt:i4>0</vt:i4>
      </vt:variant>
      <vt:variant>
        <vt:i4>5</vt:i4>
      </vt:variant>
      <vt:variant>
        <vt:lpwstr/>
      </vt:variant>
      <vt:variant>
        <vt:lpwstr>_Toc47977167</vt:lpwstr>
      </vt:variant>
      <vt:variant>
        <vt:i4>1048636</vt:i4>
      </vt:variant>
      <vt:variant>
        <vt:i4>380</vt:i4>
      </vt:variant>
      <vt:variant>
        <vt:i4>0</vt:i4>
      </vt:variant>
      <vt:variant>
        <vt:i4>5</vt:i4>
      </vt:variant>
      <vt:variant>
        <vt:lpwstr/>
      </vt:variant>
      <vt:variant>
        <vt:lpwstr>_Toc47977166</vt:lpwstr>
      </vt:variant>
      <vt:variant>
        <vt:i4>1245244</vt:i4>
      </vt:variant>
      <vt:variant>
        <vt:i4>377</vt:i4>
      </vt:variant>
      <vt:variant>
        <vt:i4>0</vt:i4>
      </vt:variant>
      <vt:variant>
        <vt:i4>5</vt:i4>
      </vt:variant>
      <vt:variant>
        <vt:lpwstr/>
      </vt:variant>
      <vt:variant>
        <vt:lpwstr>_Toc47977165</vt:lpwstr>
      </vt:variant>
      <vt:variant>
        <vt:i4>1179708</vt:i4>
      </vt:variant>
      <vt:variant>
        <vt:i4>374</vt:i4>
      </vt:variant>
      <vt:variant>
        <vt:i4>0</vt:i4>
      </vt:variant>
      <vt:variant>
        <vt:i4>5</vt:i4>
      </vt:variant>
      <vt:variant>
        <vt:lpwstr/>
      </vt:variant>
      <vt:variant>
        <vt:lpwstr>_Toc47977164</vt:lpwstr>
      </vt:variant>
      <vt:variant>
        <vt:i4>1376316</vt:i4>
      </vt:variant>
      <vt:variant>
        <vt:i4>371</vt:i4>
      </vt:variant>
      <vt:variant>
        <vt:i4>0</vt:i4>
      </vt:variant>
      <vt:variant>
        <vt:i4>5</vt:i4>
      </vt:variant>
      <vt:variant>
        <vt:lpwstr/>
      </vt:variant>
      <vt:variant>
        <vt:lpwstr>_Toc47977163</vt:lpwstr>
      </vt:variant>
      <vt:variant>
        <vt:i4>1310780</vt:i4>
      </vt:variant>
      <vt:variant>
        <vt:i4>368</vt:i4>
      </vt:variant>
      <vt:variant>
        <vt:i4>0</vt:i4>
      </vt:variant>
      <vt:variant>
        <vt:i4>5</vt:i4>
      </vt:variant>
      <vt:variant>
        <vt:lpwstr/>
      </vt:variant>
      <vt:variant>
        <vt:lpwstr>_Toc47977162</vt:lpwstr>
      </vt:variant>
      <vt:variant>
        <vt:i4>1507388</vt:i4>
      </vt:variant>
      <vt:variant>
        <vt:i4>365</vt:i4>
      </vt:variant>
      <vt:variant>
        <vt:i4>0</vt:i4>
      </vt:variant>
      <vt:variant>
        <vt:i4>5</vt:i4>
      </vt:variant>
      <vt:variant>
        <vt:lpwstr/>
      </vt:variant>
      <vt:variant>
        <vt:lpwstr>_Toc47977161</vt:lpwstr>
      </vt:variant>
      <vt:variant>
        <vt:i4>1441852</vt:i4>
      </vt:variant>
      <vt:variant>
        <vt:i4>362</vt:i4>
      </vt:variant>
      <vt:variant>
        <vt:i4>0</vt:i4>
      </vt:variant>
      <vt:variant>
        <vt:i4>5</vt:i4>
      </vt:variant>
      <vt:variant>
        <vt:lpwstr/>
      </vt:variant>
      <vt:variant>
        <vt:lpwstr>_Toc47977160</vt:lpwstr>
      </vt:variant>
      <vt:variant>
        <vt:i4>2031679</vt:i4>
      </vt:variant>
      <vt:variant>
        <vt:i4>359</vt:i4>
      </vt:variant>
      <vt:variant>
        <vt:i4>0</vt:i4>
      </vt:variant>
      <vt:variant>
        <vt:i4>5</vt:i4>
      </vt:variant>
      <vt:variant>
        <vt:lpwstr/>
      </vt:variant>
      <vt:variant>
        <vt:lpwstr>_Toc47977159</vt:lpwstr>
      </vt:variant>
      <vt:variant>
        <vt:i4>1966143</vt:i4>
      </vt:variant>
      <vt:variant>
        <vt:i4>356</vt:i4>
      </vt:variant>
      <vt:variant>
        <vt:i4>0</vt:i4>
      </vt:variant>
      <vt:variant>
        <vt:i4>5</vt:i4>
      </vt:variant>
      <vt:variant>
        <vt:lpwstr/>
      </vt:variant>
      <vt:variant>
        <vt:lpwstr>_Toc47977158</vt:lpwstr>
      </vt:variant>
      <vt:variant>
        <vt:i4>1114175</vt:i4>
      </vt:variant>
      <vt:variant>
        <vt:i4>353</vt:i4>
      </vt:variant>
      <vt:variant>
        <vt:i4>0</vt:i4>
      </vt:variant>
      <vt:variant>
        <vt:i4>5</vt:i4>
      </vt:variant>
      <vt:variant>
        <vt:lpwstr/>
      </vt:variant>
      <vt:variant>
        <vt:lpwstr>_Toc47977157</vt:lpwstr>
      </vt:variant>
      <vt:variant>
        <vt:i4>1048639</vt:i4>
      </vt:variant>
      <vt:variant>
        <vt:i4>350</vt:i4>
      </vt:variant>
      <vt:variant>
        <vt:i4>0</vt:i4>
      </vt:variant>
      <vt:variant>
        <vt:i4>5</vt:i4>
      </vt:variant>
      <vt:variant>
        <vt:lpwstr/>
      </vt:variant>
      <vt:variant>
        <vt:lpwstr>_Toc47977156</vt:lpwstr>
      </vt:variant>
      <vt:variant>
        <vt:i4>1245247</vt:i4>
      </vt:variant>
      <vt:variant>
        <vt:i4>347</vt:i4>
      </vt:variant>
      <vt:variant>
        <vt:i4>0</vt:i4>
      </vt:variant>
      <vt:variant>
        <vt:i4>5</vt:i4>
      </vt:variant>
      <vt:variant>
        <vt:lpwstr/>
      </vt:variant>
      <vt:variant>
        <vt:lpwstr>_Toc47977155</vt:lpwstr>
      </vt:variant>
      <vt:variant>
        <vt:i4>1179711</vt:i4>
      </vt:variant>
      <vt:variant>
        <vt:i4>344</vt:i4>
      </vt:variant>
      <vt:variant>
        <vt:i4>0</vt:i4>
      </vt:variant>
      <vt:variant>
        <vt:i4>5</vt:i4>
      </vt:variant>
      <vt:variant>
        <vt:lpwstr/>
      </vt:variant>
      <vt:variant>
        <vt:lpwstr>_Toc47977154</vt:lpwstr>
      </vt:variant>
      <vt:variant>
        <vt:i4>1376319</vt:i4>
      </vt:variant>
      <vt:variant>
        <vt:i4>341</vt:i4>
      </vt:variant>
      <vt:variant>
        <vt:i4>0</vt:i4>
      </vt:variant>
      <vt:variant>
        <vt:i4>5</vt:i4>
      </vt:variant>
      <vt:variant>
        <vt:lpwstr/>
      </vt:variant>
      <vt:variant>
        <vt:lpwstr>_Toc47977153</vt:lpwstr>
      </vt:variant>
      <vt:variant>
        <vt:i4>1310783</vt:i4>
      </vt:variant>
      <vt:variant>
        <vt:i4>338</vt:i4>
      </vt:variant>
      <vt:variant>
        <vt:i4>0</vt:i4>
      </vt:variant>
      <vt:variant>
        <vt:i4>5</vt:i4>
      </vt:variant>
      <vt:variant>
        <vt:lpwstr/>
      </vt:variant>
      <vt:variant>
        <vt:lpwstr>_Toc47977152</vt:lpwstr>
      </vt:variant>
      <vt:variant>
        <vt:i4>1507391</vt:i4>
      </vt:variant>
      <vt:variant>
        <vt:i4>335</vt:i4>
      </vt:variant>
      <vt:variant>
        <vt:i4>0</vt:i4>
      </vt:variant>
      <vt:variant>
        <vt:i4>5</vt:i4>
      </vt:variant>
      <vt:variant>
        <vt:lpwstr/>
      </vt:variant>
      <vt:variant>
        <vt:lpwstr>_Toc47977151</vt:lpwstr>
      </vt:variant>
      <vt:variant>
        <vt:i4>1441855</vt:i4>
      </vt:variant>
      <vt:variant>
        <vt:i4>332</vt:i4>
      </vt:variant>
      <vt:variant>
        <vt:i4>0</vt:i4>
      </vt:variant>
      <vt:variant>
        <vt:i4>5</vt:i4>
      </vt:variant>
      <vt:variant>
        <vt:lpwstr/>
      </vt:variant>
      <vt:variant>
        <vt:lpwstr>_Toc47977150</vt:lpwstr>
      </vt:variant>
      <vt:variant>
        <vt:i4>2031678</vt:i4>
      </vt:variant>
      <vt:variant>
        <vt:i4>329</vt:i4>
      </vt:variant>
      <vt:variant>
        <vt:i4>0</vt:i4>
      </vt:variant>
      <vt:variant>
        <vt:i4>5</vt:i4>
      </vt:variant>
      <vt:variant>
        <vt:lpwstr/>
      </vt:variant>
      <vt:variant>
        <vt:lpwstr>_Toc47977149</vt:lpwstr>
      </vt:variant>
      <vt:variant>
        <vt:i4>1966142</vt:i4>
      </vt:variant>
      <vt:variant>
        <vt:i4>326</vt:i4>
      </vt:variant>
      <vt:variant>
        <vt:i4>0</vt:i4>
      </vt:variant>
      <vt:variant>
        <vt:i4>5</vt:i4>
      </vt:variant>
      <vt:variant>
        <vt:lpwstr/>
      </vt:variant>
      <vt:variant>
        <vt:lpwstr>_Toc47977148</vt:lpwstr>
      </vt:variant>
      <vt:variant>
        <vt:i4>1114174</vt:i4>
      </vt:variant>
      <vt:variant>
        <vt:i4>323</vt:i4>
      </vt:variant>
      <vt:variant>
        <vt:i4>0</vt:i4>
      </vt:variant>
      <vt:variant>
        <vt:i4>5</vt:i4>
      </vt:variant>
      <vt:variant>
        <vt:lpwstr/>
      </vt:variant>
      <vt:variant>
        <vt:lpwstr>_Toc47977147</vt:lpwstr>
      </vt:variant>
      <vt:variant>
        <vt:i4>1048638</vt:i4>
      </vt:variant>
      <vt:variant>
        <vt:i4>320</vt:i4>
      </vt:variant>
      <vt:variant>
        <vt:i4>0</vt:i4>
      </vt:variant>
      <vt:variant>
        <vt:i4>5</vt:i4>
      </vt:variant>
      <vt:variant>
        <vt:lpwstr/>
      </vt:variant>
      <vt:variant>
        <vt:lpwstr>_Toc47977146</vt:lpwstr>
      </vt:variant>
      <vt:variant>
        <vt:i4>1245246</vt:i4>
      </vt:variant>
      <vt:variant>
        <vt:i4>317</vt:i4>
      </vt:variant>
      <vt:variant>
        <vt:i4>0</vt:i4>
      </vt:variant>
      <vt:variant>
        <vt:i4>5</vt:i4>
      </vt:variant>
      <vt:variant>
        <vt:lpwstr/>
      </vt:variant>
      <vt:variant>
        <vt:lpwstr>_Toc47977145</vt:lpwstr>
      </vt:variant>
      <vt:variant>
        <vt:i4>1179710</vt:i4>
      </vt:variant>
      <vt:variant>
        <vt:i4>314</vt:i4>
      </vt:variant>
      <vt:variant>
        <vt:i4>0</vt:i4>
      </vt:variant>
      <vt:variant>
        <vt:i4>5</vt:i4>
      </vt:variant>
      <vt:variant>
        <vt:lpwstr/>
      </vt:variant>
      <vt:variant>
        <vt:lpwstr>_Toc47977144</vt:lpwstr>
      </vt:variant>
      <vt:variant>
        <vt:i4>1376318</vt:i4>
      </vt:variant>
      <vt:variant>
        <vt:i4>311</vt:i4>
      </vt:variant>
      <vt:variant>
        <vt:i4>0</vt:i4>
      </vt:variant>
      <vt:variant>
        <vt:i4>5</vt:i4>
      </vt:variant>
      <vt:variant>
        <vt:lpwstr/>
      </vt:variant>
      <vt:variant>
        <vt:lpwstr>_Toc47977143</vt:lpwstr>
      </vt:variant>
      <vt:variant>
        <vt:i4>1310782</vt:i4>
      </vt:variant>
      <vt:variant>
        <vt:i4>308</vt:i4>
      </vt:variant>
      <vt:variant>
        <vt:i4>0</vt:i4>
      </vt:variant>
      <vt:variant>
        <vt:i4>5</vt:i4>
      </vt:variant>
      <vt:variant>
        <vt:lpwstr/>
      </vt:variant>
      <vt:variant>
        <vt:lpwstr>_Toc47977142</vt:lpwstr>
      </vt:variant>
      <vt:variant>
        <vt:i4>1507390</vt:i4>
      </vt:variant>
      <vt:variant>
        <vt:i4>305</vt:i4>
      </vt:variant>
      <vt:variant>
        <vt:i4>0</vt:i4>
      </vt:variant>
      <vt:variant>
        <vt:i4>5</vt:i4>
      </vt:variant>
      <vt:variant>
        <vt:lpwstr/>
      </vt:variant>
      <vt:variant>
        <vt:lpwstr>_Toc47977141</vt:lpwstr>
      </vt:variant>
      <vt:variant>
        <vt:i4>1441854</vt:i4>
      </vt:variant>
      <vt:variant>
        <vt:i4>302</vt:i4>
      </vt:variant>
      <vt:variant>
        <vt:i4>0</vt:i4>
      </vt:variant>
      <vt:variant>
        <vt:i4>5</vt:i4>
      </vt:variant>
      <vt:variant>
        <vt:lpwstr/>
      </vt:variant>
      <vt:variant>
        <vt:lpwstr>_Toc47977140</vt:lpwstr>
      </vt:variant>
      <vt:variant>
        <vt:i4>2031673</vt:i4>
      </vt:variant>
      <vt:variant>
        <vt:i4>299</vt:i4>
      </vt:variant>
      <vt:variant>
        <vt:i4>0</vt:i4>
      </vt:variant>
      <vt:variant>
        <vt:i4>5</vt:i4>
      </vt:variant>
      <vt:variant>
        <vt:lpwstr/>
      </vt:variant>
      <vt:variant>
        <vt:lpwstr>_Toc47977139</vt:lpwstr>
      </vt:variant>
      <vt:variant>
        <vt:i4>1966137</vt:i4>
      </vt:variant>
      <vt:variant>
        <vt:i4>296</vt:i4>
      </vt:variant>
      <vt:variant>
        <vt:i4>0</vt:i4>
      </vt:variant>
      <vt:variant>
        <vt:i4>5</vt:i4>
      </vt:variant>
      <vt:variant>
        <vt:lpwstr/>
      </vt:variant>
      <vt:variant>
        <vt:lpwstr>_Toc47977138</vt:lpwstr>
      </vt:variant>
      <vt:variant>
        <vt:i4>1114169</vt:i4>
      </vt:variant>
      <vt:variant>
        <vt:i4>293</vt:i4>
      </vt:variant>
      <vt:variant>
        <vt:i4>0</vt:i4>
      </vt:variant>
      <vt:variant>
        <vt:i4>5</vt:i4>
      </vt:variant>
      <vt:variant>
        <vt:lpwstr/>
      </vt:variant>
      <vt:variant>
        <vt:lpwstr>_Toc47977137</vt:lpwstr>
      </vt:variant>
      <vt:variant>
        <vt:i4>1048633</vt:i4>
      </vt:variant>
      <vt:variant>
        <vt:i4>290</vt:i4>
      </vt:variant>
      <vt:variant>
        <vt:i4>0</vt:i4>
      </vt:variant>
      <vt:variant>
        <vt:i4>5</vt:i4>
      </vt:variant>
      <vt:variant>
        <vt:lpwstr/>
      </vt:variant>
      <vt:variant>
        <vt:lpwstr>_Toc47977136</vt:lpwstr>
      </vt:variant>
      <vt:variant>
        <vt:i4>1245241</vt:i4>
      </vt:variant>
      <vt:variant>
        <vt:i4>287</vt:i4>
      </vt:variant>
      <vt:variant>
        <vt:i4>0</vt:i4>
      </vt:variant>
      <vt:variant>
        <vt:i4>5</vt:i4>
      </vt:variant>
      <vt:variant>
        <vt:lpwstr/>
      </vt:variant>
      <vt:variant>
        <vt:lpwstr>_Toc47977135</vt:lpwstr>
      </vt:variant>
      <vt:variant>
        <vt:i4>1179705</vt:i4>
      </vt:variant>
      <vt:variant>
        <vt:i4>284</vt:i4>
      </vt:variant>
      <vt:variant>
        <vt:i4>0</vt:i4>
      </vt:variant>
      <vt:variant>
        <vt:i4>5</vt:i4>
      </vt:variant>
      <vt:variant>
        <vt:lpwstr/>
      </vt:variant>
      <vt:variant>
        <vt:lpwstr>_Toc47977134</vt:lpwstr>
      </vt:variant>
      <vt:variant>
        <vt:i4>1376313</vt:i4>
      </vt:variant>
      <vt:variant>
        <vt:i4>281</vt:i4>
      </vt:variant>
      <vt:variant>
        <vt:i4>0</vt:i4>
      </vt:variant>
      <vt:variant>
        <vt:i4>5</vt:i4>
      </vt:variant>
      <vt:variant>
        <vt:lpwstr/>
      </vt:variant>
      <vt:variant>
        <vt:lpwstr>_Toc47977133</vt:lpwstr>
      </vt:variant>
      <vt:variant>
        <vt:i4>1310777</vt:i4>
      </vt:variant>
      <vt:variant>
        <vt:i4>278</vt:i4>
      </vt:variant>
      <vt:variant>
        <vt:i4>0</vt:i4>
      </vt:variant>
      <vt:variant>
        <vt:i4>5</vt:i4>
      </vt:variant>
      <vt:variant>
        <vt:lpwstr/>
      </vt:variant>
      <vt:variant>
        <vt:lpwstr>_Toc47977132</vt:lpwstr>
      </vt:variant>
      <vt:variant>
        <vt:i4>1507385</vt:i4>
      </vt:variant>
      <vt:variant>
        <vt:i4>275</vt:i4>
      </vt:variant>
      <vt:variant>
        <vt:i4>0</vt:i4>
      </vt:variant>
      <vt:variant>
        <vt:i4>5</vt:i4>
      </vt:variant>
      <vt:variant>
        <vt:lpwstr/>
      </vt:variant>
      <vt:variant>
        <vt:lpwstr>_Toc47977131</vt:lpwstr>
      </vt:variant>
      <vt:variant>
        <vt:i4>1441849</vt:i4>
      </vt:variant>
      <vt:variant>
        <vt:i4>272</vt:i4>
      </vt:variant>
      <vt:variant>
        <vt:i4>0</vt:i4>
      </vt:variant>
      <vt:variant>
        <vt:i4>5</vt:i4>
      </vt:variant>
      <vt:variant>
        <vt:lpwstr/>
      </vt:variant>
      <vt:variant>
        <vt:lpwstr>_Toc47977130</vt:lpwstr>
      </vt:variant>
      <vt:variant>
        <vt:i4>2031672</vt:i4>
      </vt:variant>
      <vt:variant>
        <vt:i4>269</vt:i4>
      </vt:variant>
      <vt:variant>
        <vt:i4>0</vt:i4>
      </vt:variant>
      <vt:variant>
        <vt:i4>5</vt:i4>
      </vt:variant>
      <vt:variant>
        <vt:lpwstr/>
      </vt:variant>
      <vt:variant>
        <vt:lpwstr>_Toc47977129</vt:lpwstr>
      </vt:variant>
      <vt:variant>
        <vt:i4>1966136</vt:i4>
      </vt:variant>
      <vt:variant>
        <vt:i4>266</vt:i4>
      </vt:variant>
      <vt:variant>
        <vt:i4>0</vt:i4>
      </vt:variant>
      <vt:variant>
        <vt:i4>5</vt:i4>
      </vt:variant>
      <vt:variant>
        <vt:lpwstr/>
      </vt:variant>
      <vt:variant>
        <vt:lpwstr>_Toc47977128</vt:lpwstr>
      </vt:variant>
      <vt:variant>
        <vt:i4>1114168</vt:i4>
      </vt:variant>
      <vt:variant>
        <vt:i4>263</vt:i4>
      </vt:variant>
      <vt:variant>
        <vt:i4>0</vt:i4>
      </vt:variant>
      <vt:variant>
        <vt:i4>5</vt:i4>
      </vt:variant>
      <vt:variant>
        <vt:lpwstr/>
      </vt:variant>
      <vt:variant>
        <vt:lpwstr>_Toc47977127</vt:lpwstr>
      </vt:variant>
      <vt:variant>
        <vt:i4>1048632</vt:i4>
      </vt:variant>
      <vt:variant>
        <vt:i4>260</vt:i4>
      </vt:variant>
      <vt:variant>
        <vt:i4>0</vt:i4>
      </vt:variant>
      <vt:variant>
        <vt:i4>5</vt:i4>
      </vt:variant>
      <vt:variant>
        <vt:lpwstr/>
      </vt:variant>
      <vt:variant>
        <vt:lpwstr>_Toc47977126</vt:lpwstr>
      </vt:variant>
      <vt:variant>
        <vt:i4>1245240</vt:i4>
      </vt:variant>
      <vt:variant>
        <vt:i4>257</vt:i4>
      </vt:variant>
      <vt:variant>
        <vt:i4>0</vt:i4>
      </vt:variant>
      <vt:variant>
        <vt:i4>5</vt:i4>
      </vt:variant>
      <vt:variant>
        <vt:lpwstr/>
      </vt:variant>
      <vt:variant>
        <vt:lpwstr>_Toc47977125</vt:lpwstr>
      </vt:variant>
      <vt:variant>
        <vt:i4>1179704</vt:i4>
      </vt:variant>
      <vt:variant>
        <vt:i4>254</vt:i4>
      </vt:variant>
      <vt:variant>
        <vt:i4>0</vt:i4>
      </vt:variant>
      <vt:variant>
        <vt:i4>5</vt:i4>
      </vt:variant>
      <vt:variant>
        <vt:lpwstr/>
      </vt:variant>
      <vt:variant>
        <vt:lpwstr>_Toc47977124</vt:lpwstr>
      </vt:variant>
      <vt:variant>
        <vt:i4>1376312</vt:i4>
      </vt:variant>
      <vt:variant>
        <vt:i4>251</vt:i4>
      </vt:variant>
      <vt:variant>
        <vt:i4>0</vt:i4>
      </vt:variant>
      <vt:variant>
        <vt:i4>5</vt:i4>
      </vt:variant>
      <vt:variant>
        <vt:lpwstr/>
      </vt:variant>
      <vt:variant>
        <vt:lpwstr>_Toc47977123</vt:lpwstr>
      </vt:variant>
      <vt:variant>
        <vt:i4>1310776</vt:i4>
      </vt:variant>
      <vt:variant>
        <vt:i4>248</vt:i4>
      </vt:variant>
      <vt:variant>
        <vt:i4>0</vt:i4>
      </vt:variant>
      <vt:variant>
        <vt:i4>5</vt:i4>
      </vt:variant>
      <vt:variant>
        <vt:lpwstr/>
      </vt:variant>
      <vt:variant>
        <vt:lpwstr>_Toc47977122</vt:lpwstr>
      </vt:variant>
      <vt:variant>
        <vt:i4>1507384</vt:i4>
      </vt:variant>
      <vt:variant>
        <vt:i4>245</vt:i4>
      </vt:variant>
      <vt:variant>
        <vt:i4>0</vt:i4>
      </vt:variant>
      <vt:variant>
        <vt:i4>5</vt:i4>
      </vt:variant>
      <vt:variant>
        <vt:lpwstr/>
      </vt:variant>
      <vt:variant>
        <vt:lpwstr>_Toc47977121</vt:lpwstr>
      </vt:variant>
      <vt:variant>
        <vt:i4>1441848</vt:i4>
      </vt:variant>
      <vt:variant>
        <vt:i4>242</vt:i4>
      </vt:variant>
      <vt:variant>
        <vt:i4>0</vt:i4>
      </vt:variant>
      <vt:variant>
        <vt:i4>5</vt:i4>
      </vt:variant>
      <vt:variant>
        <vt:lpwstr/>
      </vt:variant>
      <vt:variant>
        <vt:lpwstr>_Toc47977120</vt:lpwstr>
      </vt:variant>
      <vt:variant>
        <vt:i4>2031675</vt:i4>
      </vt:variant>
      <vt:variant>
        <vt:i4>239</vt:i4>
      </vt:variant>
      <vt:variant>
        <vt:i4>0</vt:i4>
      </vt:variant>
      <vt:variant>
        <vt:i4>5</vt:i4>
      </vt:variant>
      <vt:variant>
        <vt:lpwstr/>
      </vt:variant>
      <vt:variant>
        <vt:lpwstr>_Toc47977119</vt:lpwstr>
      </vt:variant>
      <vt:variant>
        <vt:i4>1966139</vt:i4>
      </vt:variant>
      <vt:variant>
        <vt:i4>236</vt:i4>
      </vt:variant>
      <vt:variant>
        <vt:i4>0</vt:i4>
      </vt:variant>
      <vt:variant>
        <vt:i4>5</vt:i4>
      </vt:variant>
      <vt:variant>
        <vt:lpwstr/>
      </vt:variant>
      <vt:variant>
        <vt:lpwstr>_Toc47977118</vt:lpwstr>
      </vt:variant>
      <vt:variant>
        <vt:i4>1114171</vt:i4>
      </vt:variant>
      <vt:variant>
        <vt:i4>233</vt:i4>
      </vt:variant>
      <vt:variant>
        <vt:i4>0</vt:i4>
      </vt:variant>
      <vt:variant>
        <vt:i4>5</vt:i4>
      </vt:variant>
      <vt:variant>
        <vt:lpwstr/>
      </vt:variant>
      <vt:variant>
        <vt:lpwstr>_Toc47977117</vt:lpwstr>
      </vt:variant>
      <vt:variant>
        <vt:i4>1048635</vt:i4>
      </vt:variant>
      <vt:variant>
        <vt:i4>230</vt:i4>
      </vt:variant>
      <vt:variant>
        <vt:i4>0</vt:i4>
      </vt:variant>
      <vt:variant>
        <vt:i4>5</vt:i4>
      </vt:variant>
      <vt:variant>
        <vt:lpwstr/>
      </vt:variant>
      <vt:variant>
        <vt:lpwstr>_Toc47977116</vt:lpwstr>
      </vt:variant>
      <vt:variant>
        <vt:i4>1245243</vt:i4>
      </vt:variant>
      <vt:variant>
        <vt:i4>227</vt:i4>
      </vt:variant>
      <vt:variant>
        <vt:i4>0</vt:i4>
      </vt:variant>
      <vt:variant>
        <vt:i4>5</vt:i4>
      </vt:variant>
      <vt:variant>
        <vt:lpwstr/>
      </vt:variant>
      <vt:variant>
        <vt:lpwstr>_Toc47977115</vt:lpwstr>
      </vt:variant>
      <vt:variant>
        <vt:i4>1179707</vt:i4>
      </vt:variant>
      <vt:variant>
        <vt:i4>224</vt:i4>
      </vt:variant>
      <vt:variant>
        <vt:i4>0</vt:i4>
      </vt:variant>
      <vt:variant>
        <vt:i4>5</vt:i4>
      </vt:variant>
      <vt:variant>
        <vt:lpwstr/>
      </vt:variant>
      <vt:variant>
        <vt:lpwstr>_Toc47977114</vt:lpwstr>
      </vt:variant>
      <vt:variant>
        <vt:i4>1376315</vt:i4>
      </vt:variant>
      <vt:variant>
        <vt:i4>221</vt:i4>
      </vt:variant>
      <vt:variant>
        <vt:i4>0</vt:i4>
      </vt:variant>
      <vt:variant>
        <vt:i4>5</vt:i4>
      </vt:variant>
      <vt:variant>
        <vt:lpwstr/>
      </vt:variant>
      <vt:variant>
        <vt:lpwstr>_Toc47977113</vt:lpwstr>
      </vt:variant>
      <vt:variant>
        <vt:i4>1310779</vt:i4>
      </vt:variant>
      <vt:variant>
        <vt:i4>218</vt:i4>
      </vt:variant>
      <vt:variant>
        <vt:i4>0</vt:i4>
      </vt:variant>
      <vt:variant>
        <vt:i4>5</vt:i4>
      </vt:variant>
      <vt:variant>
        <vt:lpwstr/>
      </vt:variant>
      <vt:variant>
        <vt:lpwstr>_Toc47977112</vt:lpwstr>
      </vt:variant>
      <vt:variant>
        <vt:i4>1507387</vt:i4>
      </vt:variant>
      <vt:variant>
        <vt:i4>215</vt:i4>
      </vt:variant>
      <vt:variant>
        <vt:i4>0</vt:i4>
      </vt:variant>
      <vt:variant>
        <vt:i4>5</vt:i4>
      </vt:variant>
      <vt:variant>
        <vt:lpwstr/>
      </vt:variant>
      <vt:variant>
        <vt:lpwstr>_Toc47977111</vt:lpwstr>
      </vt:variant>
      <vt:variant>
        <vt:i4>1441851</vt:i4>
      </vt:variant>
      <vt:variant>
        <vt:i4>212</vt:i4>
      </vt:variant>
      <vt:variant>
        <vt:i4>0</vt:i4>
      </vt:variant>
      <vt:variant>
        <vt:i4>5</vt:i4>
      </vt:variant>
      <vt:variant>
        <vt:lpwstr/>
      </vt:variant>
      <vt:variant>
        <vt:lpwstr>_Toc47977110</vt:lpwstr>
      </vt:variant>
      <vt:variant>
        <vt:i4>2031674</vt:i4>
      </vt:variant>
      <vt:variant>
        <vt:i4>209</vt:i4>
      </vt:variant>
      <vt:variant>
        <vt:i4>0</vt:i4>
      </vt:variant>
      <vt:variant>
        <vt:i4>5</vt:i4>
      </vt:variant>
      <vt:variant>
        <vt:lpwstr/>
      </vt:variant>
      <vt:variant>
        <vt:lpwstr>_Toc47977109</vt:lpwstr>
      </vt:variant>
      <vt:variant>
        <vt:i4>1966138</vt:i4>
      </vt:variant>
      <vt:variant>
        <vt:i4>206</vt:i4>
      </vt:variant>
      <vt:variant>
        <vt:i4>0</vt:i4>
      </vt:variant>
      <vt:variant>
        <vt:i4>5</vt:i4>
      </vt:variant>
      <vt:variant>
        <vt:lpwstr/>
      </vt:variant>
      <vt:variant>
        <vt:lpwstr>_Toc47977108</vt:lpwstr>
      </vt:variant>
      <vt:variant>
        <vt:i4>1114170</vt:i4>
      </vt:variant>
      <vt:variant>
        <vt:i4>203</vt:i4>
      </vt:variant>
      <vt:variant>
        <vt:i4>0</vt:i4>
      </vt:variant>
      <vt:variant>
        <vt:i4>5</vt:i4>
      </vt:variant>
      <vt:variant>
        <vt:lpwstr/>
      </vt:variant>
      <vt:variant>
        <vt:lpwstr>_Toc47977107</vt:lpwstr>
      </vt:variant>
      <vt:variant>
        <vt:i4>1048634</vt:i4>
      </vt:variant>
      <vt:variant>
        <vt:i4>200</vt:i4>
      </vt:variant>
      <vt:variant>
        <vt:i4>0</vt:i4>
      </vt:variant>
      <vt:variant>
        <vt:i4>5</vt:i4>
      </vt:variant>
      <vt:variant>
        <vt:lpwstr/>
      </vt:variant>
      <vt:variant>
        <vt:lpwstr>_Toc47977106</vt:lpwstr>
      </vt:variant>
      <vt:variant>
        <vt:i4>1245242</vt:i4>
      </vt:variant>
      <vt:variant>
        <vt:i4>197</vt:i4>
      </vt:variant>
      <vt:variant>
        <vt:i4>0</vt:i4>
      </vt:variant>
      <vt:variant>
        <vt:i4>5</vt:i4>
      </vt:variant>
      <vt:variant>
        <vt:lpwstr/>
      </vt:variant>
      <vt:variant>
        <vt:lpwstr>_Toc47977105</vt:lpwstr>
      </vt:variant>
      <vt:variant>
        <vt:i4>1179706</vt:i4>
      </vt:variant>
      <vt:variant>
        <vt:i4>194</vt:i4>
      </vt:variant>
      <vt:variant>
        <vt:i4>0</vt:i4>
      </vt:variant>
      <vt:variant>
        <vt:i4>5</vt:i4>
      </vt:variant>
      <vt:variant>
        <vt:lpwstr/>
      </vt:variant>
      <vt:variant>
        <vt:lpwstr>_Toc47977104</vt:lpwstr>
      </vt:variant>
      <vt:variant>
        <vt:i4>1376314</vt:i4>
      </vt:variant>
      <vt:variant>
        <vt:i4>191</vt:i4>
      </vt:variant>
      <vt:variant>
        <vt:i4>0</vt:i4>
      </vt:variant>
      <vt:variant>
        <vt:i4>5</vt:i4>
      </vt:variant>
      <vt:variant>
        <vt:lpwstr/>
      </vt:variant>
      <vt:variant>
        <vt:lpwstr>_Toc47977103</vt:lpwstr>
      </vt:variant>
      <vt:variant>
        <vt:i4>1310778</vt:i4>
      </vt:variant>
      <vt:variant>
        <vt:i4>188</vt:i4>
      </vt:variant>
      <vt:variant>
        <vt:i4>0</vt:i4>
      </vt:variant>
      <vt:variant>
        <vt:i4>5</vt:i4>
      </vt:variant>
      <vt:variant>
        <vt:lpwstr/>
      </vt:variant>
      <vt:variant>
        <vt:lpwstr>_Toc47977102</vt:lpwstr>
      </vt:variant>
      <vt:variant>
        <vt:i4>1507386</vt:i4>
      </vt:variant>
      <vt:variant>
        <vt:i4>179</vt:i4>
      </vt:variant>
      <vt:variant>
        <vt:i4>0</vt:i4>
      </vt:variant>
      <vt:variant>
        <vt:i4>5</vt:i4>
      </vt:variant>
      <vt:variant>
        <vt:lpwstr/>
      </vt:variant>
      <vt:variant>
        <vt:lpwstr>_Toc47977101</vt:lpwstr>
      </vt:variant>
      <vt:variant>
        <vt:i4>1441850</vt:i4>
      </vt:variant>
      <vt:variant>
        <vt:i4>176</vt:i4>
      </vt:variant>
      <vt:variant>
        <vt:i4>0</vt:i4>
      </vt:variant>
      <vt:variant>
        <vt:i4>5</vt:i4>
      </vt:variant>
      <vt:variant>
        <vt:lpwstr/>
      </vt:variant>
      <vt:variant>
        <vt:lpwstr>_Toc47977100</vt:lpwstr>
      </vt:variant>
      <vt:variant>
        <vt:i4>458758</vt:i4>
      </vt:variant>
      <vt:variant>
        <vt:i4>57</vt:i4>
      </vt:variant>
      <vt:variant>
        <vt:i4>0</vt:i4>
      </vt:variant>
      <vt:variant>
        <vt:i4>5</vt:i4>
      </vt:variant>
      <vt:variant>
        <vt:lpwstr>http://www.baidu.com/link?url=ug0agfrpqf4T0lJaERZ0SEMp1QExziz0OXbPvpgCB6k4tn73ROEOMNSlJAgZRtsK9PKYA1zsYu12yO-atwPUukTZ8dvG3sT6nJ50JlKdLA7</vt:lpwstr>
      </vt:variant>
      <vt:variant>
        <vt:lpwstr/>
      </vt:variant>
      <vt:variant>
        <vt:i4>458758</vt:i4>
      </vt:variant>
      <vt:variant>
        <vt:i4>54</vt:i4>
      </vt:variant>
      <vt:variant>
        <vt:i4>0</vt:i4>
      </vt:variant>
      <vt:variant>
        <vt:i4>5</vt:i4>
      </vt:variant>
      <vt:variant>
        <vt:lpwstr>http://www.baidu.com/link?url=ug0agfrpqf4T0lJaERZ0SEMp1QExziz0OXbPvpgCB6k4tn73ROEOMNSlJAgZRtsK9PKYA1zsYu12yO-atwPUukTZ8dvG3sT6nJ50JlKdLA7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2020-10-27T09:43:00Z</dcterms:created>
  <dcterms:modified xsi:type="dcterms:W3CDTF">2020-11-02T11:11:00Z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